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04" w:rsidRPr="00D31D04" w:rsidRDefault="000F1301" w:rsidP="00D31D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DC9A8D" wp14:editId="08221826">
            <wp:extent cx="1432560" cy="1215162"/>
            <wp:effectExtent l="0" t="0" r="0" b="4445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D04" w:rsidRPr="00D31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1D04" w:rsidRPr="000F1301" w:rsidRDefault="00D31D04" w:rsidP="000F1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F1301">
        <w:rPr>
          <w:rFonts w:ascii="Times New Roman" w:eastAsia="Times New Roman" w:hAnsi="Times New Roman" w:cs="Times New Roman"/>
          <w:color w:val="000000"/>
          <w:sz w:val="52"/>
          <w:szCs w:val="72"/>
          <w:lang w:eastAsia="ru-RU"/>
        </w:rPr>
        <w:t>ТЕХНИЧЕСКОЕ</w:t>
      </w:r>
    </w:p>
    <w:p w:rsidR="00D31D04" w:rsidRPr="000F1301" w:rsidRDefault="00D31D04" w:rsidP="000F1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F1301">
        <w:rPr>
          <w:rFonts w:ascii="Times New Roman" w:eastAsia="Times New Roman" w:hAnsi="Times New Roman" w:cs="Times New Roman"/>
          <w:color w:val="000000"/>
          <w:sz w:val="52"/>
          <w:szCs w:val="72"/>
          <w:lang w:eastAsia="ru-RU"/>
        </w:rPr>
        <w:t>ОПИСАНИЕ</w:t>
      </w:r>
    </w:p>
    <w:p w:rsidR="00D31D04" w:rsidRPr="000F1301" w:rsidRDefault="00D31D04" w:rsidP="000F13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F1301">
        <w:rPr>
          <w:rFonts w:ascii="Times New Roman" w:eastAsia="Times New Roman" w:hAnsi="Times New Roman" w:cs="Times New Roman"/>
          <w:color w:val="000000"/>
          <w:sz w:val="52"/>
          <w:szCs w:val="72"/>
          <w:lang w:eastAsia="ru-RU"/>
        </w:rPr>
        <w:t>ТЕХНОЛОГИИ МОДЫ</w:t>
      </w:r>
      <w:r w:rsidRPr="000F1301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br/>
      </w:r>
    </w:p>
    <w:p w:rsidR="00D31D04" w:rsidRPr="00D31D04" w:rsidRDefault="00D31D04" w:rsidP="00D31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 </w:t>
      </w:r>
    </w:p>
    <w:p w:rsidR="00D31D04" w:rsidRPr="0005640B" w:rsidRDefault="00D31D04" w:rsidP="00D31D04">
      <w:pPr>
        <w:spacing w:before="249" w:after="0" w:line="240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640B">
        <w:rPr>
          <w:rFonts w:ascii="Times New Roman" w:eastAsia="Times New Roman" w:hAnsi="Times New Roman" w:cs="Times New Roman"/>
          <w:kern w:val="36"/>
          <w:sz w:val="31"/>
          <w:szCs w:val="31"/>
          <w:lang w:eastAsia="ru-RU"/>
        </w:rPr>
        <w:t>ОГЛАВЛЕНИЕ</w:t>
      </w:r>
    </w:p>
    <w:p w:rsidR="00D31D04" w:rsidRPr="00D31D04" w:rsidRDefault="00CE1C85" w:rsidP="00D31D04">
      <w:pPr>
        <w:numPr>
          <w:ilvl w:val="0"/>
          <w:numId w:val="1"/>
        </w:numPr>
        <w:spacing w:before="189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anchor="heading=h.e8x5o3iwhddu" w:history="1"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Введение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ab/>
        </w:r>
        <w:r w:rsid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                                                                                                               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2</w:t>
        </w:r>
      </w:hyperlink>
    </w:p>
    <w:p w:rsidR="00D31D04" w:rsidRPr="00D31D04" w:rsidRDefault="00CE1C85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heading=h.pkti632zrxxw" w:history="1"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Название и описание компетенции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ab/>
        </w:r>
        <w:r w:rsid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                                                                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2</w:t>
        </w:r>
      </w:hyperlink>
    </w:p>
    <w:p w:rsidR="00D31D04" w:rsidRPr="00D31D04" w:rsidRDefault="00CE1C85" w:rsidP="00D31D04">
      <w:pPr>
        <w:numPr>
          <w:ilvl w:val="2"/>
          <w:numId w:val="1"/>
        </w:numPr>
        <w:spacing w:before="2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anchor="heading=h.fjnpg5hpyurk" w:history="1"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Название компетенции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ab/>
        </w:r>
        <w:r w:rsid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                                                                                        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2</w:t>
        </w:r>
      </w:hyperlink>
    </w:p>
    <w:p w:rsidR="00D31D04" w:rsidRPr="00D31D04" w:rsidRDefault="00CE1C85" w:rsidP="00D31D04">
      <w:pPr>
        <w:numPr>
          <w:ilvl w:val="2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heading=h.sebmphwf936h" w:history="1"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Описание компетенции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ab/>
        </w:r>
        <w:r w:rsid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                                                                                        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2</w:t>
        </w:r>
      </w:hyperlink>
    </w:p>
    <w:p w:rsidR="00D31D04" w:rsidRPr="00D31D04" w:rsidRDefault="00CE1C85" w:rsidP="00D31D04">
      <w:pPr>
        <w:numPr>
          <w:ilvl w:val="2"/>
          <w:numId w:val="1"/>
        </w:numPr>
        <w:spacing w:before="14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anchor="heading=h.epbuusfwo2a9" w:history="1"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Содержание, соответствие и значение этого документа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ab/>
        </w:r>
        <w:r w:rsid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                             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2</w:t>
        </w:r>
      </w:hyperlink>
    </w:p>
    <w:p w:rsidR="00D31D04" w:rsidRPr="00D31D04" w:rsidRDefault="00D31D04" w:rsidP="00D31D04">
      <w:pPr>
        <w:numPr>
          <w:ilvl w:val="2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 документы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D31D04" w:rsidRPr="00D31D04" w:rsidRDefault="00CE1C85" w:rsidP="00D31D04">
      <w:pPr>
        <w:numPr>
          <w:ilvl w:val="0"/>
          <w:numId w:val="1"/>
        </w:numPr>
        <w:spacing w:before="2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heading=h.qg6987vf534c" w:history="1"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Спецификация стандартов WSSS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ab/>
        </w:r>
        <w:r w:rsid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                                                                            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2</w:t>
        </w:r>
      </w:hyperlink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замечания в отношении WSKSS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D31D04" w:rsidRPr="00D31D04" w:rsidRDefault="00CE1C85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anchor="heading=h.nr90j6xu8g8z" w:history="1"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Спецификация стандартов</w:t>
        </w:r>
        <w:r w:rsidR="00D31D0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                                                                                         </w:t>
        </w:r>
        <w:r w:rsidR="00D31D04" w:rsidRPr="00D31D0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5</w:t>
        </w:r>
      </w:hyperlink>
    </w:p>
    <w:p w:rsidR="00D31D04" w:rsidRPr="00D31D04" w:rsidRDefault="00D31D04" w:rsidP="00D31D04">
      <w:pPr>
        <w:numPr>
          <w:ilvl w:val="0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 и принципы оценивания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D31D04" w:rsidRPr="00D31D04" w:rsidRDefault="00D31D04" w:rsidP="00D31D04">
      <w:pPr>
        <w:numPr>
          <w:ilvl w:val="1"/>
          <w:numId w:val="1"/>
        </w:numPr>
        <w:spacing w:before="2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D31D04" w:rsidRPr="00D31D04" w:rsidRDefault="00D31D04" w:rsidP="00D31D04">
      <w:pPr>
        <w:numPr>
          <w:ilvl w:val="0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оценки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D31D04" w:rsidRPr="00D31D04" w:rsidRDefault="00D31D04" w:rsidP="00D31D04">
      <w:pPr>
        <w:numPr>
          <w:ilvl w:val="1"/>
          <w:numId w:val="1"/>
        </w:numPr>
        <w:spacing w:before="2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Аспекты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D31D04" w:rsidRPr="00D31D04" w:rsidRDefault="00D31D04" w:rsidP="00D31D04">
      <w:pPr>
        <w:numPr>
          <w:ilvl w:val="1"/>
          <w:numId w:val="1"/>
        </w:numPr>
        <w:spacing w:before="13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оценивания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Измеряемая оценка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процедуры оценивания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Спецификация завершения процедуры оценивания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D31D04" w:rsidRPr="00D31D04" w:rsidRDefault="00D31D04" w:rsidP="00D31D04">
      <w:pPr>
        <w:numPr>
          <w:ilvl w:val="0"/>
          <w:numId w:val="1"/>
        </w:numPr>
        <w:spacing w:before="2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Формат/ структура конкурсного задания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разработки конкурсного задания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D31D04" w:rsidRPr="00D31D04" w:rsidRDefault="00D31D04" w:rsidP="00D31D04">
      <w:pPr>
        <w:numPr>
          <w:ilvl w:val="2"/>
          <w:numId w:val="1"/>
        </w:numPr>
        <w:spacing w:before="2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разрабатывает конкурсное задание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D31D04" w:rsidRPr="00D31D04" w:rsidRDefault="00D31D04" w:rsidP="00D31D04">
      <w:pPr>
        <w:numPr>
          <w:ilvl w:val="2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где разрабатывается конкурсное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конкурсного задания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D31D04" w:rsidRPr="00D31D04" w:rsidRDefault="00D31D04" w:rsidP="00D31D04">
      <w:pPr>
        <w:numPr>
          <w:ilvl w:val="0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компетенцией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D31D04" w:rsidRPr="00D31D04" w:rsidRDefault="00D31D04" w:rsidP="00D31D04">
      <w:pPr>
        <w:numPr>
          <w:ilvl w:val="1"/>
          <w:numId w:val="1"/>
        </w:numPr>
        <w:spacing w:before="13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Дискуссионный форум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конкурсе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D31D04" w:rsidRPr="00D31D04" w:rsidRDefault="00D31D04" w:rsidP="00D31D04">
      <w:pPr>
        <w:numPr>
          <w:ilvl w:val="1"/>
          <w:numId w:val="1"/>
        </w:numPr>
        <w:spacing w:before="2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Текущие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руководство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D31D04" w:rsidRPr="00D31D04" w:rsidRDefault="00D31D04" w:rsidP="00D31D04">
      <w:pPr>
        <w:numPr>
          <w:ilvl w:val="0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требования  по безопасности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D31D04" w:rsidRPr="00D31D04" w:rsidRDefault="00D31D04" w:rsidP="00D31D04">
      <w:pPr>
        <w:numPr>
          <w:ilvl w:val="0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Расходные материалы и оборудование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D31D04" w:rsidRPr="00D31D04" w:rsidRDefault="00D31D04" w:rsidP="00D31D04">
      <w:pPr>
        <w:numPr>
          <w:ilvl w:val="1"/>
          <w:numId w:val="1"/>
        </w:numPr>
        <w:spacing w:before="21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требований к инфраструктуре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D31D04" w:rsidRPr="00D31D04" w:rsidRDefault="00D31D04" w:rsidP="00D31D04">
      <w:pPr>
        <w:numPr>
          <w:ilvl w:val="1"/>
          <w:numId w:val="1"/>
        </w:numPr>
        <w:spacing w:before="2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оборудование и инструменты, которые конкурсанты имеют при себе</w:t>
      </w:r>
    </w:p>
    <w:p w:rsidR="00D31D04" w:rsidRPr="00D31D04" w:rsidRDefault="00D31D04" w:rsidP="00D31D04">
      <w:pPr>
        <w:spacing w:before="21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инструментальном ящике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056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D31D04" w:rsidRPr="00D31D04" w:rsidRDefault="00D31D04" w:rsidP="00D31D04">
      <w:pPr>
        <w:numPr>
          <w:ilvl w:val="0"/>
          <w:numId w:val="2"/>
        </w:numPr>
        <w:spacing w:before="2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оборудование и инструменты, принадлежащие экспертам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6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D31D04" w:rsidRPr="00D31D04" w:rsidRDefault="00D31D04" w:rsidP="00D31D04">
      <w:pPr>
        <w:numPr>
          <w:ilvl w:val="0"/>
          <w:numId w:val="3"/>
        </w:numPr>
        <w:spacing w:before="2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оборудование, запрещенные в зоне соревнований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56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D31D04" w:rsidRPr="00D31D04" w:rsidRDefault="00D31D04" w:rsidP="000F1301">
      <w:pPr>
        <w:spacing w:before="2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1D04" w:rsidRPr="0005640B" w:rsidRDefault="00D31D04" w:rsidP="00D31D04">
      <w:pPr>
        <w:numPr>
          <w:ilvl w:val="0"/>
          <w:numId w:val="5"/>
        </w:numPr>
        <w:spacing w:after="0" w:line="240" w:lineRule="auto"/>
        <w:ind w:left="786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640B">
        <w:rPr>
          <w:rFonts w:ascii="Times New Roman" w:eastAsia="Times New Roman" w:hAnsi="Times New Roman" w:cs="Times New Roman"/>
          <w:kern w:val="36"/>
          <w:sz w:val="31"/>
          <w:szCs w:val="31"/>
          <w:lang w:eastAsia="ru-RU"/>
        </w:rPr>
        <w:t>ВВЕДЕНИЕ</w:t>
      </w:r>
    </w:p>
    <w:p w:rsidR="00D31D04" w:rsidRPr="0005640B" w:rsidRDefault="00D31D04" w:rsidP="00D31D04">
      <w:pPr>
        <w:numPr>
          <w:ilvl w:val="1"/>
          <w:numId w:val="5"/>
        </w:numPr>
        <w:spacing w:before="1" w:after="0" w:line="240" w:lineRule="auto"/>
        <w:ind w:left="786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описание компетенции</w:t>
      </w:r>
    </w:p>
    <w:p w:rsidR="00D31D04" w:rsidRPr="0005640B" w:rsidRDefault="00D31D04" w:rsidP="00D31D04">
      <w:pPr>
        <w:numPr>
          <w:ilvl w:val="2"/>
          <w:numId w:val="5"/>
        </w:numPr>
        <w:spacing w:before="14" w:after="0" w:line="240" w:lineRule="auto"/>
        <w:ind w:left="786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4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компетенции</w:t>
      </w:r>
    </w:p>
    <w:p w:rsidR="00D31D04" w:rsidRPr="0005640B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моды</w:t>
      </w:r>
    </w:p>
    <w:p w:rsidR="00D31D04" w:rsidRPr="0005640B" w:rsidRDefault="00D31D04" w:rsidP="00D31D04">
      <w:pPr>
        <w:numPr>
          <w:ilvl w:val="0"/>
          <w:numId w:val="6"/>
        </w:numPr>
        <w:spacing w:before="280" w:after="280" w:line="240" w:lineRule="auto"/>
        <w:ind w:left="78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компетенции</w:t>
      </w:r>
    </w:p>
    <w:p w:rsidR="0005640B" w:rsidRPr="0005640B" w:rsidRDefault="0005640B" w:rsidP="000564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>Технологии Моды - это компетенция, демонстрирующая навыки создания одежды. Технические навыки, связанные с данной компетенцией, включают в себя проектирование, разработку лекал, навыки раскроя и технологию изготовления готовой одежды.</w:t>
      </w:r>
    </w:p>
    <w:p w:rsidR="00D31D04" w:rsidRPr="0005640B" w:rsidRDefault="0005640B" w:rsidP="000564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индустрии моды должен  владеть  всеми перечисленными практическими навыками, и в тоже время обладать деловой хваткой и иметь навыки межличностного общения, необходимые при работе с клиентами. Решающим значением для продаж являются отличные навыки обслуживания клиентов. Модельер должен понимать потребности клиента и быть в состоянии предложить соответствующие технологии для разработки и реализации проекта. Запросы клиента должны быть поняты и выполнены четко, точно и в </w:t>
      </w:r>
      <w:proofErr w:type="spellStart"/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>срок</w:t>
      </w:r>
      <w:proofErr w:type="gramStart"/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>рактикующий</w:t>
      </w:r>
      <w:proofErr w:type="spellEnd"/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 xml:space="preserve"> модельер должен  знать сырьевые материалы, с которыми  он работает, и применять обширные знания эффективного поиска, закупки, обработки и хранения всех материалов. Ткани часто стоят дорого, могут легко повредиться при неправильном обращении.</w:t>
      </w:r>
    </w:p>
    <w:p w:rsidR="00D31D04" w:rsidRPr="0005640B" w:rsidRDefault="0005640B" w:rsidP="000564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 xml:space="preserve">Дизайн одежды требует креативного подхода, художественных и  дизайнерских  талантов, знаний технологических инноваций, в том числе эстетику и практичность. Модельер, портной должны знать законы композиции и применять их на практике, знать теорию и технические приемы дизайна. Демонстрировать, доскональное знание и понимание специального оборудования. Правильное его использование является существенным критерием. Другим требованием является высокий уровень технических знаний методов  конструирования. </w:t>
      </w:r>
    </w:p>
    <w:p w:rsidR="00D31D04" w:rsidRPr="0005640B" w:rsidRDefault="0005640B" w:rsidP="000564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>Существует широкий спектр произво</w:t>
      </w:r>
      <w:proofErr w:type="gramStart"/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>екторе моды. Некоторые производители выпускают небольшие партии для розничной торговли или работают для домов высокой моды или выполняют модели одежды по заказу индивидуальных клиентов. Другая сторона профессионального спектра – большие массовые производства и крупные предприятия швейной отрасли, для которых модельер может производить прототипы. Индустрия моды - поистине глобальный процесс: прототип изделия может быть разработан в одной стране и произведен в другой.</w:t>
      </w:r>
    </w:p>
    <w:p w:rsidR="00D31D04" w:rsidRPr="0005640B" w:rsidRDefault="00D31D04" w:rsidP="000564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5640B">
        <w:rPr>
          <w:rFonts w:ascii="Times New Roman" w:hAnsi="Times New Roman" w:cs="Times New Roman"/>
          <w:sz w:val="24"/>
          <w:szCs w:val="24"/>
          <w:lang w:eastAsia="ru-RU"/>
        </w:rPr>
        <w:t>Важно, чтобы участник конкурса был в курсе последних тенденций моды. Не менее важным, является знание инноваций в производстве текстиля, а также новых машин и оборудования.</w:t>
      </w:r>
    </w:p>
    <w:p w:rsidR="00D31D04" w:rsidRPr="0005640B" w:rsidRDefault="00D31D04" w:rsidP="000564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5640B">
        <w:rPr>
          <w:rFonts w:ascii="Times New Roman" w:hAnsi="Times New Roman" w:cs="Times New Roman"/>
          <w:sz w:val="24"/>
          <w:szCs w:val="24"/>
          <w:lang w:eastAsia="ru-RU"/>
        </w:rPr>
        <w:t>Значительный ущерб компании может быть нанесен, если не учтены модные тенденции при проектировании коллекций или единичных изделий.</w:t>
      </w:r>
    </w:p>
    <w:p w:rsidR="00D31D04" w:rsidRPr="0005640B" w:rsidRDefault="00D31D04" w:rsidP="00D31D04">
      <w:pPr>
        <w:numPr>
          <w:ilvl w:val="0"/>
          <w:numId w:val="7"/>
        </w:numPr>
        <w:spacing w:before="280" w:after="2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СООТВЕТСТВИЕ И ЗНАЧЕНИЕ ЭТОГО ДОКУМЕНТА</w:t>
      </w:r>
    </w:p>
    <w:p w:rsidR="00D31D04" w:rsidRPr="0005640B" w:rsidRDefault="00D31D04" w:rsidP="000564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05640B">
        <w:rPr>
          <w:rFonts w:ascii="Times New Roman" w:hAnsi="Times New Roman" w:cs="Times New Roman"/>
          <w:sz w:val="24"/>
          <w:szCs w:val="24"/>
          <w:lang w:eastAsia="ru-RU"/>
        </w:rPr>
        <w:t xml:space="preserve">Этот документ включает описание описания ролей и стандартов, которые следуют принципам и некоторым или всем содержимым спецификаций стандартов </w:t>
      </w:r>
      <w:proofErr w:type="spellStart"/>
      <w:r w:rsidRPr="0005640B">
        <w:rPr>
          <w:rFonts w:ascii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05640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5640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5640B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WSK признает авторское право </w:t>
      </w:r>
      <w:proofErr w:type="spellStart"/>
      <w:r w:rsidRPr="0005640B">
        <w:rPr>
          <w:rFonts w:ascii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0564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640B">
        <w:rPr>
          <w:rFonts w:ascii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05640B">
        <w:rPr>
          <w:rFonts w:ascii="Times New Roman" w:hAnsi="Times New Roman" w:cs="Times New Roman"/>
          <w:sz w:val="24"/>
          <w:szCs w:val="24"/>
          <w:lang w:eastAsia="ru-RU"/>
        </w:rPr>
        <w:t xml:space="preserve"> (WSI). WSK также признает права интеллектуальной собственности WSI в отношении принципов, методов и процедур оценки, которые определяют Чемпионат.</w:t>
      </w:r>
    </w:p>
    <w:p w:rsidR="00D31D04" w:rsidRPr="0005640B" w:rsidRDefault="0005640B" w:rsidP="000564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31D04" w:rsidRPr="0005640B">
        <w:rPr>
          <w:rFonts w:ascii="Times New Roman" w:hAnsi="Times New Roman" w:cs="Times New Roman"/>
          <w:sz w:val="24"/>
          <w:szCs w:val="24"/>
          <w:lang w:eastAsia="ru-RU"/>
        </w:rPr>
        <w:t>Каждый эксперт и конкурсант должен знать и понимать это Техническое описание.</w:t>
      </w:r>
    </w:p>
    <w:p w:rsidR="00D31D04" w:rsidRPr="00E22788" w:rsidRDefault="00D31D04" w:rsidP="00D31D04">
      <w:pPr>
        <w:numPr>
          <w:ilvl w:val="0"/>
          <w:numId w:val="8"/>
        </w:numPr>
        <w:spacing w:before="280" w:after="280" w:line="240" w:lineRule="auto"/>
        <w:ind w:left="78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ДОКУМЕНТЫ</w:t>
      </w:r>
    </w:p>
    <w:p w:rsidR="00D31D04" w:rsidRPr="00D31D04" w:rsidRDefault="00D31D04" w:rsidP="00D31D04">
      <w:pPr>
        <w:spacing w:before="280" w:after="280" w:line="240" w:lineRule="auto"/>
        <w:ind w:right="2109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это Техническое описание содержит только информацию, специфичную для конкретного специалиста, оно должно использоваться в сочетании со следующим:</w:t>
      </w:r>
    </w:p>
    <w:p w:rsidR="00D31D04" w:rsidRPr="00D31D04" w:rsidRDefault="00D31D04" w:rsidP="00D31D04">
      <w:pPr>
        <w:numPr>
          <w:ilvl w:val="0"/>
          <w:numId w:val="9"/>
        </w:numPr>
        <w:spacing w:before="28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WSK – Правила конкурса</w:t>
      </w:r>
    </w:p>
    <w:p w:rsidR="00D31D04" w:rsidRPr="00D31D04" w:rsidRDefault="00D31D04" w:rsidP="00D31D04">
      <w:pPr>
        <w:numPr>
          <w:ilvl w:val="0"/>
          <w:numId w:val="9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WSI – Спецификация стандартов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</w:p>
    <w:p w:rsidR="00D31D04" w:rsidRPr="00D31D04" w:rsidRDefault="00D31D04" w:rsidP="00D31D04">
      <w:pPr>
        <w:numPr>
          <w:ilvl w:val="0"/>
          <w:numId w:val="9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WSK – Стратегия оценки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</w:p>
    <w:p w:rsidR="00D31D04" w:rsidRPr="00D31D04" w:rsidRDefault="00D31D04" w:rsidP="00D31D04">
      <w:pPr>
        <w:numPr>
          <w:ilvl w:val="0"/>
          <w:numId w:val="9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WSK – Интернет-ресурсы, указанные в этом документе</w:t>
      </w:r>
    </w:p>
    <w:p w:rsidR="00D31D04" w:rsidRPr="00D31D04" w:rsidRDefault="00D31D04" w:rsidP="00D31D04">
      <w:pPr>
        <w:numPr>
          <w:ilvl w:val="0"/>
          <w:numId w:val="9"/>
        </w:numPr>
        <w:spacing w:after="28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охраны труда и техники безопасности Республики Казахстан</w:t>
      </w:r>
    </w:p>
    <w:p w:rsidR="00D31D04" w:rsidRPr="00D31D04" w:rsidRDefault="00D31D04" w:rsidP="00D31D04">
      <w:pPr>
        <w:spacing w:before="280" w:after="280" w:line="240" w:lineRule="auto"/>
        <w:ind w:right="2149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документов, утвержденных для применения в WSK, используются документы WSI.</w:t>
      </w:r>
    </w:p>
    <w:p w:rsidR="00D31D04" w:rsidRPr="00D31D04" w:rsidRDefault="00D31D04" w:rsidP="00D31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1D04" w:rsidRPr="00E22788" w:rsidRDefault="00D31D04" w:rsidP="00D31D04">
      <w:pPr>
        <w:numPr>
          <w:ilvl w:val="0"/>
          <w:numId w:val="10"/>
        </w:numPr>
        <w:spacing w:before="280" w:after="0" w:line="240" w:lineRule="auto"/>
        <w:ind w:left="786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2788">
        <w:rPr>
          <w:rFonts w:ascii="Times New Roman" w:eastAsia="Times New Roman" w:hAnsi="Times New Roman" w:cs="Times New Roman"/>
          <w:kern w:val="36"/>
          <w:sz w:val="31"/>
          <w:szCs w:val="31"/>
          <w:lang w:eastAsia="ru-RU"/>
        </w:rPr>
        <w:t>СПЕЦИФИКАЦИЯ СТАНДАРТОВ WSSS</w:t>
      </w:r>
    </w:p>
    <w:p w:rsidR="00D31D04" w:rsidRPr="00E22788" w:rsidRDefault="00D31D04" w:rsidP="00D31D04">
      <w:pPr>
        <w:numPr>
          <w:ilvl w:val="1"/>
          <w:numId w:val="10"/>
        </w:numPr>
        <w:spacing w:after="280" w:line="240" w:lineRule="auto"/>
        <w:ind w:left="786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ЗАМЕЧАНИЯ В ОТНОШЕНИИ WSSS / WSKSS</w:t>
      </w:r>
    </w:p>
    <w:p w:rsidR="00D31D04" w:rsidRPr="00D31D04" w:rsidRDefault="00D31D04" w:rsidP="00D31D04">
      <w:pPr>
        <w:spacing w:before="280" w:after="280" w:line="240" w:lineRule="auto"/>
        <w:ind w:right="1339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WSK старается использовать 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спецификаций стандартов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(WSSS) в тех отраслях, где это возможно. Если компетенция является эксклюзивной для конкурса</w:t>
      </w:r>
    </w:p>
    <w:p w:rsidR="00D31D04" w:rsidRPr="00D31D04" w:rsidRDefault="00D31D04" w:rsidP="00D31D04">
      <w:pPr>
        <w:spacing w:before="280" w:after="280" w:line="240" w:lineRule="auto"/>
        <w:ind w:right="104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WSK разрабатывает собственные спецификации стандартов (WSKSS), используя те же принципы и рамки, что и WSSS. В настоящем документе использование слов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«Спецификация стандартов» будет относиться как к WSSS, так и к WSKSS.</w:t>
      </w:r>
    </w:p>
    <w:p w:rsidR="00D31D04" w:rsidRPr="00D31D04" w:rsidRDefault="00D31D04" w:rsidP="00D31D04">
      <w:pPr>
        <w:spacing w:before="280" w:after="280" w:line="240" w:lineRule="auto"/>
        <w:ind w:right="1339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WSSS определяет знания понимание и конкретные навыки, которые лежат в основе лучших международных практик с точки зрения демонстрации результатов технического и профессионального образования. Она должна отражать общее глобальное понимание того, какое значение имеет профессия для производства и бизнеса.</w:t>
      </w:r>
    </w:p>
    <w:p w:rsidR="00D31D04" w:rsidRPr="00D31D04" w:rsidRDefault="00D31D04" w:rsidP="00D31D04">
      <w:pPr>
        <w:spacing w:before="280" w:after="280" w:line="240" w:lineRule="auto"/>
        <w:ind w:right="1339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соревнование по компетенции направлено на отражение лучшей международной практики, в соответствии Спецификацией стандартов. 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Спецификация стандартов является руководством к необходимым обучения и подготовки к участию в соревнованиях по компетенции.</w:t>
      </w:r>
      <w:proofErr w:type="gramEnd"/>
    </w:p>
    <w:p w:rsidR="00D31D04" w:rsidRPr="00D31D04" w:rsidRDefault="00D31D04" w:rsidP="00D31D04">
      <w:pPr>
        <w:spacing w:before="280" w:after="280" w:line="240" w:lineRule="auto"/>
        <w:ind w:right="104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соревнований оценка знаний и навыков будет проводиться через оценку выполнения конкурсных заданий. Отдельная оценка знаний и навыков не производится.</w:t>
      </w:r>
    </w:p>
    <w:p w:rsidR="00D31D04" w:rsidRPr="00D31D04" w:rsidRDefault="00D31D04" w:rsidP="00D31D04">
      <w:pPr>
        <w:spacing w:before="280" w:after="280" w:line="240" w:lineRule="auto"/>
        <w:ind w:right="114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Спецификация стандартов разделяются на отдельные секции, имеющие заголовки и нумерацию. Каждой секции присваивается процент от  общего количества баллов для  указания относительной  важности в пределах Спецификации стандартов. Сумма всех процентных значений равна 100.</w:t>
      </w:r>
    </w:p>
    <w:p w:rsidR="00D31D04" w:rsidRPr="00D31D04" w:rsidRDefault="00D31D04" w:rsidP="00D31D04">
      <w:pPr>
        <w:spacing w:before="280" w:after="280" w:line="240" w:lineRule="auto"/>
        <w:ind w:right="104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оценки и конкурсное задание должно оценивать только те навыки, которые указаны в Спецификации стандартов. Они должны следовать распределению оценок в пределах процентных норм WSSS.</w:t>
      </w:r>
    </w:p>
    <w:p w:rsidR="00D31D04" w:rsidRPr="00D31D04" w:rsidRDefault="00D31D04" w:rsidP="00D31D04">
      <w:pPr>
        <w:spacing w:before="280" w:after="280" w:line="240" w:lineRule="auto"/>
        <w:ind w:right="144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оценок в Схеме оценки и конкурсном задании должно соответствовать Спецификации стандартов, насколько это практически возможно. Разрешается изменение до пяти процентов при условии, что это не искажает общий вес, определенный Спецификацией стандартов</w:t>
      </w:r>
      <w:r w:rsidRPr="00D31D0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D31D04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31D04" w:rsidRPr="00D31D04" w:rsidRDefault="00D31D04" w:rsidP="00D31D04">
      <w:pPr>
        <w:numPr>
          <w:ilvl w:val="0"/>
          <w:numId w:val="11"/>
        </w:numPr>
        <w:spacing w:before="280" w:after="280" w:line="240" w:lineRule="auto"/>
        <w:ind w:left="786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D31D0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СПЕЦИФИКАЦИЯ СТАНДАРТОВ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7592"/>
        <w:gridCol w:w="1643"/>
      </w:tblGrid>
      <w:tr w:rsidR="00D31D04" w:rsidRPr="00D31D04" w:rsidTr="009A02A2">
        <w:trPr>
          <w:trHeight w:val="412"/>
        </w:trPr>
        <w:tc>
          <w:tcPr>
            <w:tcW w:w="0" w:type="auto"/>
            <w:shd w:val="clear" w:color="auto" w:fill="5B9BD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2" w:type="dxa"/>
            <w:shd w:val="clear" w:color="auto" w:fill="5B9BD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643" w:type="dxa"/>
            <w:shd w:val="clear" w:color="auto" w:fill="5B9BD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ind w:right="76" w:firstLine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Важность</w:t>
            </w:r>
            <w:proofErr w:type="gramStart"/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2" w:type="dxa"/>
            <w:tcBorders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Организация работы и управление ею</w:t>
            </w:r>
          </w:p>
        </w:tc>
        <w:tc>
          <w:tcPr>
            <w:tcW w:w="1643" w:type="dxa"/>
            <w:tcBorders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знать и понимать: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before="280"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или ткани, их характеристики, свойства, способы применения.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Мировые технологии модной индустрии.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массового и мелкосерийного производства одежды, изготовления одежды высокой моды и на заказ.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Профессиональную речь и терминологию.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 w:right="5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специализации и секторы модной индустрии, такие как производство вязаной, женской, мужской и детской одежды и одежды для новорожденных.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Необходимость маркетинга и </w:t>
            </w:r>
            <w:proofErr w:type="gramStart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  <w:proofErr w:type="gramEnd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надлежащих бизнес-практик.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 w:right="5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  непрерывного  профессионального совершенствования.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 w:right="6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безопасности, нормы здравоохранения и передовые методы производства.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содержания рабочего места в чистоте и порядке.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 w:right="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эффективного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планирования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организации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работы, соблюдения сроков.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аккуратного и бережного отношения при работе с тканями.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 w:right="6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Специализированные инструменты и оборудование, используемые в модной индустрии, способы их применения и правила ухода за ними.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0" w:line="240" w:lineRule="auto"/>
              <w:ind w:left="786" w:right="5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Этические вопросы, экологические вопросы и вопросы устойчивого развития в контексте приобретения, производства и сбыта модных изделий.</w:t>
            </w:r>
          </w:p>
          <w:p w:rsidR="00D31D04" w:rsidRPr="00D31D04" w:rsidRDefault="00D31D04" w:rsidP="00D31D04">
            <w:pPr>
              <w:numPr>
                <w:ilvl w:val="0"/>
                <w:numId w:val="12"/>
              </w:numPr>
              <w:spacing w:after="280" w:line="240" w:lineRule="auto"/>
              <w:ind w:left="786" w:right="6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оценки качества готовых изделий и качества отдельных узлов в рамках всех этапов производства.</w:t>
            </w:r>
          </w:p>
          <w:p w:rsidR="00D31D04" w:rsidRPr="00D31D04" w:rsidRDefault="00D31D04" w:rsidP="00D31D04">
            <w:pPr>
              <w:spacing w:before="280"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уметь: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before="280"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Стремиться к улучшению своих знаний и повышению квалификации.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осведомленность о текущих модных тенденциях в дизайне одежды, аксессуаров, подборе цветов, тканей и т.д.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свойства различных тканей, включая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их недостатки.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техники безопасности и придерживаться инструкций производителя при использовании какого-либо оборудования.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специализированные инструменты и оборудование модной индустрии и осуществлять уход за ними.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подходящие инструменты и оборудование для каждого задания или проекта.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работу и расставлять приоритеты для обеспечения максимальной ее эффективности и соблюдения сроков.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чистоту и необходимые для безопасной работы условия на рабочем месте для защиты материалов и готовых изделий.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чистоту всех рабочих мест для обеспечения эффективности работы, а также защиты материалов и инструментов.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источники поддержки для развития бизнеса.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40" w:lineRule="auto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Приобретать материалы и ткани по оптимальной цене, а также с учетом принципов устойчивого развития, этических соображений и бюджета.</w:t>
            </w:r>
          </w:p>
          <w:p w:rsidR="00D31D04" w:rsidRPr="00D31D04" w:rsidRDefault="00D31D04" w:rsidP="00D31D04">
            <w:pPr>
              <w:numPr>
                <w:ilvl w:val="0"/>
                <w:numId w:val="13"/>
              </w:numPr>
              <w:spacing w:after="0" w:line="20" w:lineRule="atLeast"/>
              <w:ind w:left="786" w:right="6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все аспекты производства для соответствия стандартам в сфере контроля качества готового изделия и процессов изготовления.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Коммуникабельность и навыки межличностного общения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9A02A2" w:rsidP="00D31D0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10</w:t>
            </w: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знать и понимать:</w:t>
            </w:r>
          </w:p>
          <w:p w:rsidR="00D31D04" w:rsidRPr="00D31D04" w:rsidRDefault="00D31D04" w:rsidP="00D31D04">
            <w:pPr>
              <w:numPr>
                <w:ilvl w:val="0"/>
                <w:numId w:val="14"/>
              </w:numPr>
              <w:spacing w:before="280" w:after="28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тактичности, осмотрительности,</w:t>
            </w:r>
          </w:p>
          <w:p w:rsidR="00D31D04" w:rsidRPr="00D31D04" w:rsidRDefault="00D31D04" w:rsidP="00D31D04">
            <w:pPr>
              <w:spacing w:before="280"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дипломатичности и конфиденциальности при общении с заказчиками.</w:t>
            </w:r>
          </w:p>
          <w:p w:rsidR="00D31D04" w:rsidRPr="00D31D04" w:rsidRDefault="00D31D04" w:rsidP="00D31D04">
            <w:pPr>
              <w:numPr>
                <w:ilvl w:val="0"/>
                <w:numId w:val="15"/>
              </w:numPr>
              <w:spacing w:before="280" w:after="0" w:line="240" w:lineRule="auto"/>
              <w:ind w:left="786" w:right="51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эффективного общения с заказчиками в плане понимания требований, включая проектные задания.</w:t>
            </w:r>
          </w:p>
          <w:p w:rsidR="00D31D04" w:rsidRPr="00D31D04" w:rsidRDefault="00D31D04" w:rsidP="00D31D04">
            <w:pPr>
              <w:numPr>
                <w:ilvl w:val="0"/>
                <w:numId w:val="15"/>
              </w:numPr>
              <w:spacing w:after="0" w:line="240" w:lineRule="auto"/>
              <w:ind w:left="786" w:right="156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эффективного взаимодействия с другими специалистами отрасли, включая членов команды дизайнеров, заказ материалов, поиск субподрядчиков или взаимодействие с поставщиками.</w:t>
            </w:r>
          </w:p>
          <w:p w:rsidR="00D31D04" w:rsidRPr="00D31D04" w:rsidRDefault="00D31D04" w:rsidP="00D31D04">
            <w:pPr>
              <w:numPr>
                <w:ilvl w:val="0"/>
                <w:numId w:val="15"/>
              </w:numPr>
              <w:spacing w:after="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тактичного обращения с клиентом при снятии мерок или примерке.</w:t>
            </w:r>
          </w:p>
          <w:p w:rsidR="00D31D04" w:rsidRPr="00D31D04" w:rsidRDefault="00D31D04" w:rsidP="00D31D04">
            <w:pPr>
              <w:numPr>
                <w:ilvl w:val="0"/>
                <w:numId w:val="15"/>
              </w:numPr>
              <w:spacing w:after="28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эффективного общения, включая навыки презентации и продаж.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59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уметь:</w:t>
            </w:r>
          </w:p>
          <w:p w:rsidR="00D31D04" w:rsidRPr="00D31D04" w:rsidRDefault="00D31D04" w:rsidP="00D31D04">
            <w:pPr>
              <w:numPr>
                <w:ilvl w:val="0"/>
                <w:numId w:val="16"/>
              </w:numPr>
              <w:spacing w:before="280" w:after="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общаться с внутренними и внешними заказчиками, демонстрировать полное понимание технической и отраслевой терминологии.</w:t>
            </w:r>
          </w:p>
          <w:p w:rsidR="00D31D04" w:rsidRPr="00D31D04" w:rsidRDefault="00D31D04" w:rsidP="00D31D04">
            <w:pPr>
              <w:numPr>
                <w:ilvl w:val="0"/>
                <w:numId w:val="16"/>
              </w:numPr>
              <w:spacing w:after="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с клиентами, чтобы точно понимать их конкретные запросы и требования к созданию моделей одежды.</w:t>
            </w:r>
          </w:p>
          <w:p w:rsidR="00D31D04" w:rsidRPr="00D31D04" w:rsidRDefault="00D31D04" w:rsidP="00D31D04">
            <w:pPr>
              <w:numPr>
                <w:ilvl w:val="0"/>
                <w:numId w:val="16"/>
              </w:numPr>
              <w:spacing w:after="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конфиденциальность,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проявлять осмотрительность и тактичность в работе с заказчиками.</w:t>
            </w:r>
          </w:p>
          <w:p w:rsidR="00D31D04" w:rsidRPr="00D31D04" w:rsidRDefault="00D31D04" w:rsidP="00D31D04">
            <w:pPr>
              <w:numPr>
                <w:ilvl w:val="0"/>
                <w:numId w:val="16"/>
              </w:numPr>
              <w:spacing w:after="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тактичность и заботу о клиенте во время снятия мерок и примерки согласно его потребностям и ожиданиям.</w:t>
            </w:r>
          </w:p>
          <w:p w:rsidR="00D31D04" w:rsidRPr="00D31D04" w:rsidRDefault="00D31D04" w:rsidP="00D31D04">
            <w:pPr>
              <w:numPr>
                <w:ilvl w:val="0"/>
                <w:numId w:val="16"/>
              </w:numPr>
              <w:spacing w:after="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Предоставлять профессиональные консультации и рекомендации клиентам, чтобы они могли принимать обоснованные решения о покупке или требованиях к изделию.</w:t>
            </w:r>
          </w:p>
          <w:p w:rsidR="00D31D04" w:rsidRPr="00D31D04" w:rsidRDefault="00D31D04" w:rsidP="00D31D04">
            <w:pPr>
              <w:numPr>
                <w:ilvl w:val="0"/>
                <w:numId w:val="16"/>
              </w:numPr>
              <w:spacing w:after="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Обращаться за профессиональной консультацией и рекомендациями к другим специалистам в отрасли, чтобы обеспечить обоснованные решения о покупке или требованиях к изделиям</w:t>
            </w:r>
          </w:p>
          <w:p w:rsidR="00D31D04" w:rsidRPr="00D31D04" w:rsidRDefault="00D31D04" w:rsidP="00D31D04">
            <w:pPr>
              <w:numPr>
                <w:ilvl w:val="0"/>
                <w:numId w:val="16"/>
              </w:numPr>
              <w:spacing w:after="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тактичной форме давать профессиональные рекомендации относительно фасонов, цветов и тканей, соответствующих потребностям заказчика и подходящих для определенного дизайна.</w:t>
            </w:r>
          </w:p>
          <w:p w:rsidR="00D31D04" w:rsidRPr="00D31D04" w:rsidRDefault="00D31D04" w:rsidP="00D31D04">
            <w:pPr>
              <w:numPr>
                <w:ilvl w:val="0"/>
                <w:numId w:val="16"/>
              </w:numPr>
              <w:spacing w:after="280" w:line="240" w:lineRule="auto"/>
              <w:ind w:left="786" w:right="5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заказчику исчерпывающие рекомендации по уходу за изделием.</w:t>
            </w:r>
          </w:p>
          <w:p w:rsidR="00D31D04" w:rsidRPr="00D31D04" w:rsidRDefault="00D31D04" w:rsidP="00D31D04">
            <w:pPr>
              <w:spacing w:before="280" w:after="0" w:line="20" w:lineRule="atLeast"/>
              <w:ind w:right="59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идеи, дизайнерские решения, концепции внутренним и внешним заказчикам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Инновации, инициативность и решение проблем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9A02A2" w:rsidP="00D31D0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знать и понимать:</w:t>
            </w:r>
          </w:p>
          <w:p w:rsidR="00D31D04" w:rsidRPr="00D31D04" w:rsidRDefault="00D31D04" w:rsidP="00D31D04">
            <w:pPr>
              <w:numPr>
                <w:ilvl w:val="0"/>
                <w:numId w:val="17"/>
              </w:numPr>
              <w:spacing w:before="280" w:after="0" w:line="240" w:lineRule="auto"/>
              <w:ind w:left="786" w:right="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Важность,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как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индивидуальности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стиля,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так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соответствия всем модным тенденциям.</w:t>
            </w:r>
          </w:p>
          <w:p w:rsidR="00D31D04" w:rsidRPr="00D31D04" w:rsidRDefault="00D31D04" w:rsidP="00D31D04">
            <w:pPr>
              <w:numPr>
                <w:ilvl w:val="0"/>
                <w:numId w:val="17"/>
              </w:numPr>
              <w:spacing w:after="0" w:line="240" w:lineRule="auto"/>
              <w:ind w:left="786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ухода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за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оборудованием,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выявления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устранения неисправностей.</w:t>
            </w:r>
          </w:p>
          <w:p w:rsidR="00D31D04" w:rsidRPr="00D31D04" w:rsidRDefault="00D31D04" w:rsidP="00D31D04">
            <w:pPr>
              <w:numPr>
                <w:ilvl w:val="0"/>
                <w:numId w:val="17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Творчество, его значимость и важность для индустрии моды.</w:t>
            </w:r>
          </w:p>
          <w:p w:rsidR="00D31D04" w:rsidRPr="00D31D04" w:rsidRDefault="00D31D04" w:rsidP="00D31D04">
            <w:pPr>
              <w:numPr>
                <w:ilvl w:val="0"/>
                <w:numId w:val="17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технические аспекты производственного процесса.</w:t>
            </w:r>
          </w:p>
          <w:p w:rsidR="00D31D04" w:rsidRPr="00D31D04" w:rsidRDefault="00D31D04" w:rsidP="00D31D04">
            <w:pPr>
              <w:numPr>
                <w:ilvl w:val="0"/>
                <w:numId w:val="17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 характеристики тканей.</w:t>
            </w:r>
          </w:p>
          <w:p w:rsidR="00D31D04" w:rsidRPr="00D31D04" w:rsidRDefault="00D31D04" w:rsidP="00D31D04">
            <w:pPr>
              <w:numPr>
                <w:ilvl w:val="0"/>
                <w:numId w:val="17"/>
              </w:numPr>
              <w:spacing w:after="28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Ограничения, связанные с определенным дизайном и технологическим процессом, прогнозирование и решение возникающих технических проблем.</w:t>
            </w:r>
          </w:p>
          <w:p w:rsidR="00D31D04" w:rsidRPr="00D31D04" w:rsidRDefault="00D31D04" w:rsidP="00D31D04">
            <w:pPr>
              <w:spacing w:before="280"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уметь: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before="280"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новаторское и творческое мышление в дизайне.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 мыслить для создания инновационных решений.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творческий подход для преодоления трудностей на этапе разработки и (или) производства.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изменения в одежду с целью достижения оптимальной посадки, ее усовершенствования и обеспечения максимального соответствия требованиям.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проблемы на этапе разработки и конструирования с учетом особенностей ткани, строения фигуры заказчика, стремиться использовать оптимальные техники кроя и конструирования и ВТО.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производственные проблемы на этапе конструирования и раскроя в зависимости от наличия (количества) материалов, а также с учетом технологий разработки и (или) изготовления.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оценивать качество одежды и отделки, самостоятельно искать способы устранения любых недостатков, как в процессе производства, так и после его завершения.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Устранять основные неисправности швейной машины, например, такие как поломка иглы и натяжение нити.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новаторское и творческое мышление в дизайне.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 мыслить для создания инновационных решений.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творческий подход для преодоления трудностей на этапе разработки и (или) производства.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изменения в одежду с целью достижения оптимальной посадки, ее усовершенствования и обеспечения максимального соответствия требованиям.</w:t>
            </w:r>
          </w:p>
          <w:p w:rsidR="00D31D04" w:rsidRPr="00D31D04" w:rsidRDefault="00D31D04" w:rsidP="00D31D04">
            <w:pPr>
              <w:numPr>
                <w:ilvl w:val="0"/>
                <w:numId w:val="18"/>
              </w:numPr>
              <w:spacing w:after="28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проблемы на этапе разработки и конструирования с учетом особенностей ткани, строения фигуры заказчика, стремиться использовать оптимальные техники кроя и конструирования и ВТО.</w:t>
            </w:r>
          </w:p>
          <w:p w:rsidR="00D31D04" w:rsidRPr="00D31D04" w:rsidRDefault="00D31D04" w:rsidP="00D31D04">
            <w:pPr>
              <w:spacing w:before="280"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производственные проблемы на этапе конструирования и раскроя в зависимости от наличия (количества) материалов, а также с учетом технологий разработки и (или) изготовления.</w:t>
            </w:r>
          </w:p>
          <w:p w:rsidR="00D31D04" w:rsidRPr="00D31D04" w:rsidRDefault="00D31D04" w:rsidP="00D31D04">
            <w:pPr>
              <w:numPr>
                <w:ilvl w:val="0"/>
                <w:numId w:val="19"/>
              </w:numPr>
              <w:spacing w:before="280" w:after="28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оценивать качество одежды и отделки, самостоятельно искать способы устранения любых недостатков, как в процессе производства, так и после его завершения.</w:t>
            </w:r>
          </w:p>
          <w:p w:rsidR="00D31D04" w:rsidRPr="00D31D04" w:rsidRDefault="00D31D04" w:rsidP="00D31D04">
            <w:pPr>
              <w:spacing w:before="280" w:after="0" w:line="2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Устранять основные неисправности швейной машины, например, такие как поломка иглы и натяжение нити.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Модный дизайн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0F1301" w:rsidP="00D31D0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15</w:t>
            </w: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знать и понимать: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before="280"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принципы дизайна.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after="0" w:line="240" w:lineRule="auto"/>
              <w:ind w:left="786" w:right="6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 тканей и материалов, отвечающих модному дизайну, их свойства, способы применения, требования по уходу.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after="0" w:line="240" w:lineRule="auto"/>
              <w:ind w:left="786" w:right="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Текущие модные тенденции и темы в применении к материалам, тканям, цвету и стилю. Влияние культуры и традиций на модный дизайн.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after="0" w:line="240" w:lineRule="auto"/>
              <w:ind w:left="786" w:right="6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 и тип материалов, которые могут использоваться для дизайна модной одежды (как снаружи, так и изнутри изделия).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after="0" w:line="240" w:lineRule="auto"/>
              <w:ind w:left="786" w:right="6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сочетания цветов, стилей, материалов/тканей, аксессуаров и мотивов. Распространенные силуэты и стили, связанную с ними терминологию и их представление в эскизах или прототипах.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формы и размера тела на посадку и внешний вид модной одежды.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after="0" w:line="240" w:lineRule="auto"/>
              <w:ind w:left="786" w:right="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мировых тенденций, а также национальных традиций и менталитета на модный дизайн.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производственных затрат на дизайн готового изделия.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after="0" w:line="240" w:lineRule="auto"/>
              <w:ind w:left="786" w:right="6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донесения дизайнерских концепций и идей до потенциальных клиентов или профессионалов индустрии.</w:t>
            </w:r>
          </w:p>
          <w:p w:rsidR="00D31D04" w:rsidRPr="00D31D04" w:rsidRDefault="00D31D04" w:rsidP="00D31D04">
            <w:pPr>
              <w:numPr>
                <w:ilvl w:val="0"/>
                <w:numId w:val="20"/>
              </w:numPr>
              <w:spacing w:after="0" w:line="20" w:lineRule="atLeast"/>
              <w:ind w:left="786" w:right="6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элементы изготовления одежды и их влияние на производство в отношении материалов, функциональности, носкости и расходов.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уметь: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before="280"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Изучать модные тенденции и успешно применять их в дизайне.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особенности целевого рынка или заказчика при разработке дизайна модных изделий.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Иллюстрировать дизайн одежды с указанием технических деталей.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Муд/</w:t>
            </w:r>
            <w:proofErr w:type="spellStart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Трендборты</w:t>
            </w:r>
            <w:proofErr w:type="spellEnd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иллюстрации для представления идей и концепций видения. Определять различные виды ткани и выбирать ткани, подходящие для конкретных целей. Применять знания базовых основ кроя, силуэтов и стилей, не ограничивая творческое и новаторское мышление.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клиенту идеи, дизайнерские решения, концепции.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подходящие ткани с учетом дизайна.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и применять различные галантерейные товары, например, застежки молнии, пуговицы, плечевые накладки, а также такую фурнитуру, как кружева бисер, тесьма.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дизайне различные украшения и аксессуары.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Сочетать цвета, стили, материалы/ткани и аксессуары для создания высококачественного дизайна.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тактичной форме давать профессиональные рекомендации относительно стиля, силуэта, цветов и тканей, соответствующих потребностям клиента, при выполнении заказа.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творческие способности и новаторское мышление для разработки различной одежды для любой целевой аудитории.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тематический или лаконичный дизайн.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40" w:lineRule="auto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изменения в дизайн, согласно потребностям и указаниям заказчика.</w:t>
            </w:r>
          </w:p>
          <w:p w:rsidR="00D31D04" w:rsidRPr="00D31D04" w:rsidRDefault="00D31D04" w:rsidP="00D31D04">
            <w:pPr>
              <w:numPr>
                <w:ilvl w:val="0"/>
                <w:numId w:val="21"/>
              </w:numPr>
              <w:spacing w:after="0" w:line="20" w:lineRule="atLeast"/>
              <w:ind w:left="7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изменения в готовую одежду для создания нового дизайна.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Технический рисунок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9A02A2" w:rsidP="00D31D04">
            <w:pPr>
              <w:spacing w:after="0" w:line="20" w:lineRule="atLeast"/>
              <w:ind w:right="548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15</w:t>
            </w: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знать и понимать:</w:t>
            </w:r>
          </w:p>
          <w:p w:rsidR="00D31D04" w:rsidRPr="00D31D04" w:rsidRDefault="00D31D04" w:rsidP="00D31D04">
            <w:pPr>
              <w:numPr>
                <w:ilvl w:val="0"/>
                <w:numId w:val="22"/>
              </w:numPr>
              <w:spacing w:before="280" w:after="0" w:line="240" w:lineRule="auto"/>
              <w:ind w:left="786" w:right="62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чтения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создания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специализированных технических рисунков и схем.</w:t>
            </w:r>
          </w:p>
          <w:p w:rsidR="00D31D04" w:rsidRPr="00D31D04" w:rsidRDefault="00D31D04" w:rsidP="00D31D04">
            <w:pPr>
              <w:numPr>
                <w:ilvl w:val="0"/>
                <w:numId w:val="22"/>
              </w:numPr>
              <w:spacing w:after="0" w:line="240" w:lineRule="auto"/>
              <w:ind w:left="786" w:right="1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Профессиональную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отраслевую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терминологию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условные обозначения.</w:t>
            </w:r>
          </w:p>
          <w:p w:rsidR="00D31D04" w:rsidRPr="00D31D04" w:rsidRDefault="00D31D04" w:rsidP="00D31D04">
            <w:pPr>
              <w:numPr>
                <w:ilvl w:val="0"/>
                <w:numId w:val="22"/>
              </w:numPr>
              <w:spacing w:after="280" w:line="240" w:lineRule="auto"/>
              <w:ind w:left="786" w:right="47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proofErr w:type="gramStart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профессионального ПО для создания изображений и дизайна.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уметь: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Представлять идеи, проекты, видение и производственные решения клиенту, посредством чертежей схем и технических рисунков.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Читать схемы и чертежи, соответствующие конкретным требованиям внутренних и внешних клиентов и уметь их интерпретировать.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D31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Предоставлять профессиональные консультации и </w:t>
            </w:r>
            <w:proofErr w:type="gramStart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  <w:proofErr w:type="gramEnd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внутренним и внешним клиентами, чтобы они могли принимать обоснованные решения относительно тканей, дизайна, производства и расходов.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Создавать специализированные технические чертежи с использованием принятой отраслевой терминологии и условных обозначений, эффективных для отображения необходимых деталей дизайна и концепции.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Читать и интерпретировать технические чертежи, модные эскизы или фотографии.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Готовить точные схематические/двумерные чертежи от руки с указанием технических элементов дизайна.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Использовать компьютеры и </w:t>
            </w:r>
            <w:proofErr w:type="gramStart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специализированное</w:t>
            </w:r>
            <w:proofErr w:type="gramEnd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для создания двух- и трехмерных изображений 2D- и 3D-CAD.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Использовать четкие и понятные обозначения чертежей и изображений.</w:t>
            </w:r>
          </w:p>
          <w:p w:rsidR="00D31D04" w:rsidRPr="00D31D04" w:rsidRDefault="00D31D04" w:rsidP="00D31D04">
            <w:pPr>
              <w:spacing w:before="280" w:after="0" w:line="20" w:lineRule="atLeast"/>
              <w:ind w:right="4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ясные, логичные, последовательные, точные письменные и схематические указания, отражающие всю необходимую информацию для сборки изделия и технологического процесса (например, листы спецификаций).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05640B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Пошив платья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E22788" w:rsidP="00D31D04">
            <w:pPr>
              <w:spacing w:after="0" w:line="20" w:lineRule="atLeast"/>
              <w:ind w:right="548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50</w:t>
            </w: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28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знать и понимать:</w:t>
            </w:r>
          </w:p>
          <w:p w:rsidR="00D31D04" w:rsidRPr="00D31D04" w:rsidRDefault="00D31D04" w:rsidP="00D31D04">
            <w:pPr>
              <w:numPr>
                <w:ilvl w:val="0"/>
                <w:numId w:val="25"/>
              </w:numPr>
              <w:spacing w:before="280"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  точного  раскроя  тканей для минимизации отходов и улучшения внешнего вида готового изделия.</w:t>
            </w:r>
          </w:p>
          <w:p w:rsidR="00D31D04" w:rsidRPr="00D31D04" w:rsidRDefault="00D31D04" w:rsidP="00D31D04">
            <w:pPr>
              <w:numPr>
                <w:ilvl w:val="0"/>
                <w:numId w:val="25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Подготовку лекал кроя, их маркировку и правильную раскладку на ткани.</w:t>
            </w:r>
          </w:p>
          <w:p w:rsidR="00D31D04" w:rsidRPr="00D31D04" w:rsidRDefault="00D31D04" w:rsidP="00D31D04">
            <w:pPr>
              <w:numPr>
                <w:ilvl w:val="0"/>
                <w:numId w:val="25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использования ручного и электрического раскройного оборудования.</w:t>
            </w:r>
          </w:p>
          <w:p w:rsidR="00D31D04" w:rsidRPr="00D31D04" w:rsidRDefault="00D31D04" w:rsidP="00D31D04">
            <w:pPr>
              <w:numPr>
                <w:ilvl w:val="0"/>
                <w:numId w:val="25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работы оборудования и инструментов, используемых для изготовления одежды. Принципы технического обслуживания и применения промышленного оборудования. Процессы/технологии изготовления готовой одежды.</w:t>
            </w:r>
          </w:p>
          <w:p w:rsidR="00D31D04" w:rsidRPr="00D31D04" w:rsidRDefault="00D31D04" w:rsidP="00D31D04">
            <w:pPr>
              <w:numPr>
                <w:ilvl w:val="0"/>
                <w:numId w:val="25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термины, обозначающие различные способы и виды отделки.</w:t>
            </w:r>
          </w:p>
          <w:p w:rsidR="00D31D04" w:rsidRPr="00D31D04" w:rsidRDefault="00D31D04" w:rsidP="00D31D04">
            <w:pPr>
              <w:numPr>
                <w:ilvl w:val="0"/>
                <w:numId w:val="25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строчек, стежков и окончательной отделки и способы их применения. Виды галантерейных изделий/фурнитуры, такие как: нитки, застежки-молнии, канты, пуговицы, их применение и способы фиксации на изделии.</w:t>
            </w:r>
          </w:p>
          <w:p w:rsidR="00D31D04" w:rsidRPr="00D31D04" w:rsidRDefault="00D31D04" w:rsidP="00D31D04">
            <w:pPr>
              <w:numPr>
                <w:ilvl w:val="0"/>
                <w:numId w:val="25"/>
              </w:numPr>
              <w:spacing w:after="28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различных тканей и принципы обращения с ними при раскрое, шитье, ВТО.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2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 должен уметь:</w:t>
            </w:r>
          </w:p>
          <w:p w:rsidR="00D31D04" w:rsidRPr="00D31D04" w:rsidRDefault="00D31D04" w:rsidP="00D31D04">
            <w:pPr>
              <w:numPr>
                <w:ilvl w:val="0"/>
                <w:numId w:val="26"/>
              </w:numPr>
              <w:spacing w:before="280"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 определить расход ткани, согласно лекалам кроя.</w:t>
            </w:r>
          </w:p>
          <w:p w:rsidR="00D31D04" w:rsidRPr="00D31D04" w:rsidRDefault="00D31D04" w:rsidP="00D31D04">
            <w:pPr>
              <w:numPr>
                <w:ilvl w:val="0"/>
                <w:numId w:val="26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и выполнять раскладку лекал для оптимального использования ткани и соблюдения маркировки и обозначений на деталях кроя.</w:t>
            </w:r>
          </w:p>
          <w:p w:rsidR="00D31D04" w:rsidRPr="00D31D04" w:rsidRDefault="00D31D04" w:rsidP="00D31D04">
            <w:pPr>
              <w:numPr>
                <w:ilvl w:val="0"/>
                <w:numId w:val="26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высокой точностью раскраивать ткань, используя наиболее подходящие инструменты или оборудование.</w:t>
            </w:r>
          </w:p>
          <w:p w:rsidR="00D31D04" w:rsidRPr="00D31D04" w:rsidRDefault="00D31D04" w:rsidP="00D31D04">
            <w:pPr>
              <w:numPr>
                <w:ilvl w:val="0"/>
                <w:numId w:val="26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различные  виды промышленного оборудования, применяемого в модной индустрии, такого как швейные машины, обметочные машины, утюги, прессы, </w:t>
            </w:r>
            <w:proofErr w:type="spellStart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отпариватели</w:t>
            </w:r>
            <w:proofErr w:type="spellEnd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1D04" w:rsidRPr="00D31D04" w:rsidRDefault="00D31D04" w:rsidP="00D31D04">
            <w:pPr>
              <w:numPr>
                <w:ilvl w:val="0"/>
                <w:numId w:val="26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инструмент и оборудование, подходящие для решения производственной задачи.</w:t>
            </w:r>
            <w:proofErr w:type="gramEnd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все оборудование согласно правилам техники безопасности и инструкциям производителя.</w:t>
            </w:r>
          </w:p>
          <w:p w:rsidR="00D31D04" w:rsidRPr="00D31D04" w:rsidRDefault="00D31D04" w:rsidP="00D31D04">
            <w:pPr>
              <w:numPr>
                <w:ilvl w:val="0"/>
                <w:numId w:val="26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испытания, чтобы обеспечить соответствие настроек оборудования свойствам ткани и инструкции применения.</w:t>
            </w:r>
          </w:p>
          <w:p w:rsidR="00D31D04" w:rsidRPr="00D31D04" w:rsidRDefault="00D31D04" w:rsidP="00D31D04">
            <w:pPr>
              <w:numPr>
                <w:ilvl w:val="0"/>
                <w:numId w:val="26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и корректно обрабатывать обтачками различные детали одежды.</w:t>
            </w:r>
          </w:p>
          <w:p w:rsidR="00D31D04" w:rsidRPr="00D31D04" w:rsidRDefault="00D31D04" w:rsidP="00D31D04">
            <w:pPr>
              <w:numPr>
                <w:ilvl w:val="0"/>
                <w:numId w:val="26"/>
              </w:numPr>
              <w:spacing w:after="28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Изготавливать и корректно применять </w:t>
            </w:r>
            <w:proofErr w:type="spellStart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подборты</w:t>
            </w:r>
            <w:proofErr w:type="spellEnd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обтачки, прокладочные, дублирующие материалы и подкладки.</w:t>
            </w:r>
          </w:p>
          <w:p w:rsidR="00D31D04" w:rsidRPr="00D31D04" w:rsidRDefault="00D31D04" w:rsidP="00D31D04">
            <w:pPr>
              <w:spacing w:before="280" w:after="280" w:line="240" w:lineRule="auto"/>
              <w:ind w:right="42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 обращаться</w:t>
            </w: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тканями и обеспечивать должный уход за ними во избежание их повреждения и для поддержания в хорошем состоянии в процессе производства одежды. Аккуратно соединять различные виды одежды и части одежды с помощью швейной машины.</w:t>
            </w:r>
          </w:p>
          <w:p w:rsidR="00D31D04" w:rsidRPr="00D31D04" w:rsidRDefault="00D31D04" w:rsidP="00D31D04">
            <w:pPr>
              <w:numPr>
                <w:ilvl w:val="0"/>
                <w:numId w:val="27"/>
              </w:numPr>
              <w:spacing w:before="280"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разнообразные виды строчек и отделочных строчек при изготовлении и окончательной отделке одежды или частей одежды в соответствии с техническим описанием, техническим рисунком или эскизом.</w:t>
            </w:r>
          </w:p>
          <w:p w:rsidR="00D31D04" w:rsidRPr="00D31D04" w:rsidRDefault="00D31D04" w:rsidP="00D31D04">
            <w:pPr>
              <w:numPr>
                <w:ilvl w:val="0"/>
                <w:numId w:val="27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 выполнять окончательную отделку модной одежды.</w:t>
            </w:r>
          </w:p>
          <w:p w:rsidR="00D31D04" w:rsidRPr="00D31D04" w:rsidRDefault="00D31D04" w:rsidP="00D31D04">
            <w:pPr>
              <w:numPr>
                <w:ilvl w:val="0"/>
                <w:numId w:val="27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ручную отделку частей одежды.</w:t>
            </w:r>
          </w:p>
          <w:p w:rsidR="00D31D04" w:rsidRPr="00D31D04" w:rsidRDefault="00D31D04" w:rsidP="00D31D04">
            <w:pPr>
              <w:numPr>
                <w:ilvl w:val="0"/>
                <w:numId w:val="27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 применять специальные швейные навыки и техники.</w:t>
            </w:r>
          </w:p>
          <w:p w:rsidR="00D31D04" w:rsidRPr="00D31D04" w:rsidRDefault="00D31D04" w:rsidP="00D31D04">
            <w:pPr>
              <w:numPr>
                <w:ilvl w:val="0"/>
                <w:numId w:val="27"/>
              </w:numPr>
              <w:spacing w:after="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выполнять влажно-тепловую обработку одежды в процессе производства и при окончательной утюжке.</w:t>
            </w:r>
          </w:p>
          <w:p w:rsidR="00D31D04" w:rsidRPr="00D31D04" w:rsidRDefault="00D31D04" w:rsidP="00D31D04">
            <w:pPr>
              <w:numPr>
                <w:ilvl w:val="0"/>
                <w:numId w:val="27"/>
              </w:numPr>
              <w:spacing w:after="280" w:line="240" w:lineRule="auto"/>
              <w:ind w:left="786" w:right="4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 подготавли</w:t>
            </w:r>
            <w:r w:rsidR="0023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одежду к презентациям</w:t>
            </w:r>
            <w:bookmarkStart w:id="0" w:name="_GoBack"/>
            <w:bookmarkEnd w:id="0"/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1D04" w:rsidRPr="00D31D04" w:rsidRDefault="00D31D04" w:rsidP="00D31D04">
            <w:pPr>
              <w:spacing w:before="280" w:after="0" w:line="20" w:lineRule="atLeast"/>
              <w:ind w:right="42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проблемы, связанные с контролем качества, с целью обеспечения высокого качества изделия.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1D04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D31D04" w:rsidRPr="00D31D04" w:rsidRDefault="00D31D04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100</w:t>
            </w:r>
          </w:p>
        </w:tc>
      </w:tr>
      <w:tr w:rsidR="000F1301" w:rsidRPr="00D31D04" w:rsidTr="009A02A2">
        <w:trPr>
          <w:trHeight w:val="20"/>
        </w:trPr>
        <w:tc>
          <w:tcPr>
            <w:tcW w:w="0" w:type="auto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F1301" w:rsidRPr="00D31D04" w:rsidRDefault="000F1301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92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F1301" w:rsidRPr="00D31D04" w:rsidRDefault="000F1301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12" w:space="0" w:color="5B9BD3"/>
              <w:left w:val="single" w:sz="12" w:space="0" w:color="5B9BD3"/>
              <w:bottom w:val="single" w:sz="12" w:space="0" w:color="5B9BD3"/>
              <w:right w:val="single" w:sz="12" w:space="0" w:color="5B9BD3"/>
            </w:tcBorders>
            <w:shd w:val="clear" w:color="auto" w:fill="303C4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F1301" w:rsidRPr="00D31D04" w:rsidRDefault="000F1301" w:rsidP="00D31D04">
            <w:pPr>
              <w:spacing w:after="0" w:line="20" w:lineRule="atLeast"/>
              <w:ind w:firstLine="426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</w:tr>
    </w:tbl>
    <w:p w:rsidR="00D31D04" w:rsidRPr="00D31D04" w:rsidRDefault="00D31D04" w:rsidP="00D31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D04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31D04" w:rsidRPr="0005640B" w:rsidRDefault="00D31D04" w:rsidP="00D31D04">
      <w:pPr>
        <w:numPr>
          <w:ilvl w:val="0"/>
          <w:numId w:val="28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05640B">
        <w:rPr>
          <w:rFonts w:ascii="Times New Roman" w:eastAsia="Times New Roman" w:hAnsi="Times New Roman" w:cs="Times New Roman"/>
          <w:sz w:val="31"/>
          <w:szCs w:val="31"/>
          <w:lang w:eastAsia="ru-RU"/>
        </w:rPr>
        <w:t>ПОДХОД И ПРИНЦИПЫ ОЦЕНИВАНИЯ</w:t>
      </w:r>
    </w:p>
    <w:p w:rsidR="00D31D04" w:rsidRPr="0005640B" w:rsidRDefault="00D31D04" w:rsidP="00D31D04">
      <w:pPr>
        <w:numPr>
          <w:ilvl w:val="1"/>
          <w:numId w:val="28"/>
        </w:numPr>
        <w:spacing w:after="280" w:line="240" w:lineRule="auto"/>
        <w:ind w:left="78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31D04" w:rsidRPr="00D31D04" w:rsidRDefault="00D31D04" w:rsidP="00D31D04">
      <w:pPr>
        <w:spacing w:before="280" w:after="280" w:line="240" w:lineRule="auto"/>
        <w:ind w:right="68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 по развитию Чемпионата (CDC) устанавливает принципы и методы, которым должна соответствовать оценка на конкурсе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="000F1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D04" w:rsidRPr="00D31D04" w:rsidRDefault="00D31D04" w:rsidP="00D31D04">
      <w:pPr>
        <w:spacing w:before="280" w:after="280" w:line="240" w:lineRule="auto"/>
        <w:ind w:right="67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Чемпионата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="000F1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лежит экспертная оценка, которая является предметом непрерывного профессионального развития и контроля. Использование экспертной оценки способствует развитию основных оценочных инструментов, используемых на Чемпионате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="000F1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Схемы оценки, Конкурсного задания и Информационной системы соревнований (CIS).</w:t>
      </w:r>
    </w:p>
    <w:p w:rsidR="00D31D04" w:rsidRPr="00D31D04" w:rsidRDefault="00D31D04" w:rsidP="00D31D04">
      <w:pPr>
        <w:spacing w:before="280" w:after="280" w:line="240" w:lineRule="auto"/>
        <w:ind w:right="671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на Чемпионате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делится на два основных типа: измеряемая и судейская (ранее использовались термины «объективная» и «субъективная»). Для оценки используются явные критерии, на которые ссылаются лучшие практики в производстве и бизнесе.</w:t>
      </w:r>
    </w:p>
    <w:p w:rsidR="00D31D04" w:rsidRPr="00D31D04" w:rsidRDefault="00D31D04" w:rsidP="00D31D04">
      <w:pPr>
        <w:spacing w:before="280" w:after="280" w:line="240" w:lineRule="auto"/>
        <w:ind w:right="66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оценки должна включать в себя критерии, которые должны соответствовать спецификации стандартов в рамках взвешенных коэффициентов. Конкурсное задание является средством оценки мастерства конкурсанта, а также соответствует техническим стандартам. CIS позволяет своевременно и точно производить регистрацию оценок, и расширяет  аналитические возможности.</w:t>
      </w:r>
    </w:p>
    <w:p w:rsidR="00D31D04" w:rsidRPr="00D31D04" w:rsidRDefault="00D31D04" w:rsidP="00D31D04">
      <w:pPr>
        <w:spacing w:before="280" w:after="280" w:line="240" w:lineRule="auto"/>
        <w:ind w:right="669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оценки, в общих чертах, соответствует процессу выполнения конкурсного задания. Разработанные конкурсное задание и схема оценки должны гарантировать, что они соответствуют техническому описанию и принципами оценки, изложенными в Стратегии оценки WSK. Они должны быть согласованы экспертами и представлены на WSK для утверждения в комплексе для демонстрации их качества и соответствия спецификации стандарта.</w:t>
      </w:r>
    </w:p>
    <w:p w:rsidR="00D31D04" w:rsidRPr="00D31D04" w:rsidRDefault="00D31D04" w:rsidP="00D31D04">
      <w:pPr>
        <w:spacing w:before="280" w:after="280" w:line="240" w:lineRule="auto"/>
        <w:ind w:right="669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подачей документов на утверждение WSK, схема оценки и конкурсное</w:t>
      </w:r>
      <w:r w:rsidR="000F1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должны быть рассмотрены на Командой по управлению компетенцией (SMT) для проверки на соответствие стандартам с помощью CIS.</w:t>
      </w:r>
      <w:proofErr w:type="gramEnd"/>
    </w:p>
    <w:p w:rsidR="00D31D04" w:rsidRPr="00D31D04" w:rsidRDefault="00D31D04" w:rsidP="00D31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1D04" w:rsidRPr="00E22788" w:rsidRDefault="00D31D04" w:rsidP="00D31D04">
      <w:pPr>
        <w:numPr>
          <w:ilvl w:val="0"/>
          <w:numId w:val="29"/>
        </w:numPr>
        <w:spacing w:before="28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2788">
        <w:rPr>
          <w:rFonts w:ascii="Times New Roman" w:eastAsia="Times New Roman" w:hAnsi="Times New Roman" w:cs="Times New Roman"/>
          <w:kern w:val="36"/>
          <w:sz w:val="31"/>
          <w:szCs w:val="31"/>
          <w:lang w:eastAsia="ru-RU"/>
        </w:rPr>
        <w:t>СХЕМА ОЦЕНКИ</w:t>
      </w:r>
    </w:p>
    <w:p w:rsidR="00D31D04" w:rsidRPr="00E22788" w:rsidRDefault="00D31D04" w:rsidP="00D31D04">
      <w:pPr>
        <w:numPr>
          <w:ilvl w:val="1"/>
          <w:numId w:val="29"/>
        </w:numPr>
        <w:spacing w:after="280" w:line="240" w:lineRule="auto"/>
        <w:ind w:left="786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31D04" w:rsidRPr="00D31D04" w:rsidRDefault="00D31D04" w:rsidP="00D31D04">
      <w:pPr>
        <w:spacing w:before="280" w:after="280" w:line="240" w:lineRule="auto"/>
        <w:ind w:right="6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разделе описывается роль и место Схемы оценки, процесс оценки экспертами работы конкурсантов, в соответствии с конкурсным заданием, а также процедур и требований к оценке.</w:t>
      </w:r>
    </w:p>
    <w:p w:rsidR="00D31D04" w:rsidRPr="00D31D04" w:rsidRDefault="00D31D04" w:rsidP="00D31D04">
      <w:pPr>
        <w:spacing w:before="280" w:after="280" w:line="240" w:lineRule="auto"/>
        <w:ind w:right="68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Схема оценки является ключевым инструментом Чемпионата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она связывает оценку со стандартами, которые представляют навыки, подлежащие проверке. Она предназначена для назначения баллов,  выставляемых по каждому оцениваемому аспекту критериев в соответствии с весом в Спецификации стандартов.</w:t>
      </w:r>
    </w:p>
    <w:p w:rsidR="00D31D04" w:rsidRPr="00D31D04" w:rsidRDefault="00D31D04" w:rsidP="00D31D04">
      <w:pPr>
        <w:spacing w:before="280" w:after="280" w:line="240" w:lineRule="auto"/>
        <w:ind w:right="67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Отражая весовые коэффициенты в Спецификации стандартов, Схема оценки устанавливает параметры для разработки конкурсного задания. В зависимости от характера компетенции, сначала целесообразно разработать схему оценки, и использовать ее в качестве руководства для разработки конкурсного задания. В качестве альтернативы, сначала может быть разработано конкурсное задание, а на его основе схема оценки. В конечном итоге схема оценки и конкурсное задание должны полностью соответствовать друг другу.</w:t>
      </w:r>
    </w:p>
    <w:p w:rsidR="00D31D04" w:rsidRPr="00D31D04" w:rsidRDefault="00D31D04" w:rsidP="00D31D04">
      <w:pPr>
        <w:spacing w:before="280" w:after="280" w:line="240" w:lineRule="auto"/>
        <w:ind w:right="67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2.1 было указано, в какой степени схема оценки и конкурсное задание может расходиться с весовыми коэффициентами, указанными в Спецификации стандартов.</w:t>
      </w:r>
    </w:p>
    <w:p w:rsidR="00D31D04" w:rsidRPr="00D31D04" w:rsidRDefault="00D31D04" w:rsidP="00D31D04">
      <w:pPr>
        <w:spacing w:before="280" w:after="280" w:line="240" w:lineRule="auto"/>
        <w:ind w:right="67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оценки и конкурсное задание могут разрабатываться одним человеком, или несколькими, или всеми экспертами. Детальная и окончательная схема оценки и конкурсное задание должно быть одобрено всем Экспертным жюри до подачи на независимую оценку качества. Исключением из этого процесса являются Чемпионаты по компетенциям, которые используют внешнего разработчика для создания схемы оценки и конкурсного задания.</w:t>
      </w:r>
    </w:p>
    <w:p w:rsidR="00D31D04" w:rsidRPr="00D31D04" w:rsidRDefault="00D31D04" w:rsidP="00D31D04">
      <w:pPr>
        <w:spacing w:before="280" w:after="280" w:line="240" w:lineRule="auto"/>
        <w:ind w:right="66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эксперты могут свои схемы оценки и конкурсные задания для комментариев и предварительного одобрения задолго до завершения работ, чтобы избежать неудач на поздней стадии. Им также рекомендуется работать с командой CIS на этом промежуточном этапе, чтобы в полной мере использовать возможности CIS.</w:t>
      </w:r>
    </w:p>
    <w:p w:rsidR="00D31D04" w:rsidRPr="00D31D04" w:rsidRDefault="00D31D04" w:rsidP="00D31D04">
      <w:pPr>
        <w:spacing w:before="280" w:after="280" w:line="240" w:lineRule="auto"/>
        <w:ind w:right="681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любом случае полная и утвержденная Схема оценки должна быть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введенав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CIS не менее чем за четыре недели до начала Чемпионата, используя электронную таблицу или другие разрешенные методы.</w:t>
      </w:r>
      <w:r w:rsidR="000F1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КРИТЕРИИ ОЦЕНКИ</w:t>
      </w:r>
    </w:p>
    <w:p w:rsidR="00D31D04" w:rsidRPr="00D31D04" w:rsidRDefault="00D31D04" w:rsidP="00D31D04">
      <w:pPr>
        <w:spacing w:before="280" w:after="280" w:line="240" w:lineRule="auto"/>
        <w:ind w:right="66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разделами схемы оценки являются критерии оценки (модули).  Перечень этих критериев должен быть согласован с конкурсным заданием. В некоторых случаях критерии оценки могут быть похожими на заголовки разделов в Спецификации стандартов; в других они могут быть совершенно разными. Как правило, используется от трех до девяти критериев оценки. Независимо от того, совпадают ли заголовки, Схема  оценки должна отражать весовые коэффициенты в Спецификации стандартов.</w:t>
      </w:r>
    </w:p>
    <w:p w:rsidR="00D31D04" w:rsidRPr="00D31D04" w:rsidRDefault="00D31D04" w:rsidP="00D31D04">
      <w:pPr>
        <w:spacing w:before="280" w:after="280" w:line="240" w:lineRule="auto"/>
        <w:ind w:right="67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создаются лицом (лицами), разрабатывающим схему оценки, которые могут определять критерии, которые они считают наиболее подходящими для оценки конкурсного задания. Каждый критерий оценки определяется буквой (A-I).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сводка по оценкам, составленная CIS, будет содержать список критериев оценки.</w:t>
      </w:r>
    </w:p>
    <w:p w:rsidR="00D31D04" w:rsidRPr="00D31D04" w:rsidRDefault="00D31D04" w:rsidP="00D31D04">
      <w:pPr>
        <w:spacing w:before="280" w:after="280" w:line="240" w:lineRule="auto"/>
        <w:ind w:right="6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Оценки, присвоенные каждому критерию, будут рассчитываться CIS. Это будет итоговая сумма баллов, присвоенных каждому аспекту оценки в рамках данного критерия оценки.</w:t>
      </w:r>
    </w:p>
    <w:p w:rsidR="00D31D04" w:rsidRPr="00E22788" w:rsidRDefault="00E22788" w:rsidP="00E22788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1D04"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</w:t>
      </w:r>
    </w:p>
    <w:p w:rsidR="00D31D04" w:rsidRPr="00D31D04" w:rsidRDefault="00D31D04" w:rsidP="00D31D04">
      <w:pPr>
        <w:spacing w:before="280" w:after="280" w:line="240" w:lineRule="auto"/>
        <w:ind w:right="668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критерий оценки делится на один или несколько подкритериев. Каждый вспомогательный критерий становится заголовком для оценки.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форма оценки (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Sub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Criterion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имеет определенный день,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накоторый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назначен.</w:t>
      </w:r>
    </w:p>
    <w:p w:rsidR="00D31D04" w:rsidRPr="00D31D04" w:rsidRDefault="00D31D04" w:rsidP="00E22788">
      <w:pPr>
        <w:spacing w:before="280" w:after="280" w:line="240" w:lineRule="auto"/>
        <w:ind w:right="67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форма оценки (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Sub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Criterion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содержит аспекты, которые должны оцениваться и указывать тип оценки: измеряемая или судейская. Некоторые подкритерии имеют оценки как измеряемые, так и судейские, и в этом случае для каждого метода используется отдельная оценочная форма.</w:t>
      </w:r>
    </w:p>
    <w:p w:rsidR="00D31D04" w:rsidRPr="00E22788" w:rsidRDefault="00E22788" w:rsidP="00E22788">
      <w:pPr>
        <w:spacing w:before="280" w:after="2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31D04"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АСПЕКТЫ</w:t>
      </w:r>
    </w:p>
    <w:p w:rsidR="00D31D04" w:rsidRPr="00D31D04" w:rsidRDefault="00D31D04" w:rsidP="00D31D04">
      <w:pPr>
        <w:spacing w:before="280" w:after="280" w:line="240" w:lineRule="auto"/>
        <w:ind w:right="66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аспект определяет, в деталях, один показатель, который должен быть подвергнут оценке и отмечен соответствующими баллами вместе с комментариями и инструкциями о том, как должна производиться оценка. Аспекты оцениваются либо путем измерения, либо оценки и отображаются в соответствующей оценочной форме.</w:t>
      </w:r>
    </w:p>
    <w:p w:rsidR="00D31D04" w:rsidRPr="00D31D04" w:rsidRDefault="00D31D04" w:rsidP="00D31D04">
      <w:pPr>
        <w:spacing w:before="280" w:after="280" w:line="240" w:lineRule="auto"/>
        <w:ind w:right="66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оценочной форме подробно описывается каждый аспект, который должен быть оценен вместе с выделенной ему суммой баллов, эталонами и ссылкой на раздел спецификации стандартов.</w:t>
      </w:r>
    </w:p>
    <w:p w:rsidR="00D31D04" w:rsidRPr="00D31D04" w:rsidRDefault="00D31D04" w:rsidP="00D31D04">
      <w:pPr>
        <w:spacing w:before="280" w:after="280" w:line="240" w:lineRule="auto"/>
        <w:ind w:right="104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баллов, выделенных для каждого аспекта, должна находиться в диапазоне оценок, указанных для этого раздела Спецификации стандартов. Это будет отображаться в таблице распределения баллов в системе CIS, в следующем формате, когда схема оценки рассматривается с C-4 недель. (Раздел 0).</w:t>
      </w:r>
    </w:p>
    <w:p w:rsidR="00D31D04" w:rsidRPr="00E22788" w:rsidRDefault="00D31D04" w:rsidP="00D31D04">
      <w:pPr>
        <w:numPr>
          <w:ilvl w:val="0"/>
          <w:numId w:val="32"/>
        </w:numPr>
        <w:spacing w:before="280" w:after="280" w:line="240" w:lineRule="auto"/>
        <w:ind w:left="786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ОЦЕНИВАНИЯ</w:t>
      </w:r>
    </w:p>
    <w:p w:rsidR="00D31D04" w:rsidRPr="00D31D04" w:rsidRDefault="00D31D04" w:rsidP="00D31D04">
      <w:pPr>
        <w:spacing w:before="280" w:after="280" w:line="240" w:lineRule="auto"/>
        <w:ind w:right="67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дополнение к измерению эксперты, будут принимать и профессиональные решения. Обычно это судейская оценка качества выполненной работы. Должны быть разработаны контрольные показатели, согласованы и записаны в ходе разработки и доработки схемы оценки и конкурсного задания с целью определения направления и помощи в принятии решения.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через судейство использует следующую шкалу:</w:t>
      </w:r>
    </w:p>
    <w:p w:rsidR="00D31D04" w:rsidRPr="00D31D04" w:rsidRDefault="00D31D04" w:rsidP="00D31D04">
      <w:pPr>
        <w:numPr>
          <w:ilvl w:val="0"/>
          <w:numId w:val="33"/>
        </w:numPr>
        <w:spacing w:before="28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0: производительность ниже отраслевого стандарта в любой степени, в том числе без попытки</w:t>
      </w:r>
    </w:p>
    <w:p w:rsidR="00D31D04" w:rsidRPr="00D31D04" w:rsidRDefault="00D31D04" w:rsidP="00D31D04">
      <w:pPr>
        <w:numPr>
          <w:ilvl w:val="0"/>
          <w:numId w:val="33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1: производительность, соответствующая отраслевому стандарту</w:t>
      </w:r>
    </w:p>
    <w:p w:rsidR="00D31D04" w:rsidRPr="00D31D04" w:rsidRDefault="00D31D04" w:rsidP="00D31D04">
      <w:pPr>
        <w:numPr>
          <w:ilvl w:val="0"/>
          <w:numId w:val="33"/>
        </w:numPr>
        <w:spacing w:after="0" w:line="240" w:lineRule="auto"/>
        <w:ind w:left="786" w:right="110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2: производительность, которая соответствует отраслевому стандарту и в какой-то степени превосходит этот стандарт</w:t>
      </w:r>
    </w:p>
    <w:p w:rsidR="00D31D04" w:rsidRPr="00234B03" w:rsidRDefault="00D31D04" w:rsidP="00234B03">
      <w:pPr>
        <w:numPr>
          <w:ilvl w:val="0"/>
          <w:numId w:val="33"/>
        </w:numPr>
        <w:spacing w:after="280" w:line="240" w:lineRule="auto"/>
        <w:ind w:left="786" w:right="110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3:отличная или</w:t>
      </w:r>
      <w:r w:rsidR="00CB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выдающаяся производительность</w:t>
      </w:r>
      <w:r w:rsidR="00CB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</w:t>
      </w:r>
      <w:r w:rsidR="00CB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B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отраслевыми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стандартамии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ожиданиями.</w:t>
      </w:r>
    </w:p>
    <w:p w:rsidR="00D31D04" w:rsidRPr="00E22788" w:rsidRDefault="00D31D04" w:rsidP="00D31D04">
      <w:pPr>
        <w:numPr>
          <w:ilvl w:val="0"/>
          <w:numId w:val="34"/>
        </w:numPr>
        <w:spacing w:before="280" w:after="2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ИЗМЕРЯЕМАЯ ОЦЕНКА</w:t>
      </w:r>
    </w:p>
    <w:p w:rsidR="00D31D04" w:rsidRPr="00D31D04" w:rsidRDefault="00D31D04" w:rsidP="00234B03">
      <w:pPr>
        <w:spacing w:before="280" w:after="280" w:line="240" w:lineRule="auto"/>
        <w:ind w:right="-2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указано иное, будет назначена только максимальная отметка или ноль. Там, где используется возможность частичной оценки, это</w:t>
      </w:r>
      <w:r w:rsidR="00CB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="00CB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четко определено в</w:t>
      </w:r>
      <w:r w:rsidR="00CB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аспекте.</w:t>
      </w:r>
    </w:p>
    <w:p w:rsidR="00D31D04" w:rsidRPr="00E22788" w:rsidRDefault="00D31D04" w:rsidP="00D31D04">
      <w:pPr>
        <w:numPr>
          <w:ilvl w:val="0"/>
          <w:numId w:val="35"/>
        </w:numPr>
        <w:spacing w:before="280" w:after="280" w:line="240" w:lineRule="auto"/>
        <w:ind w:left="786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ПРОЦЕДУРЫ ОЦЕНИВАНИЯ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измеряемое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судейское оценивание должно производится группой из трех экспертов.</w:t>
      </w:r>
    </w:p>
    <w:p w:rsidR="00D31D04" w:rsidRPr="00D31D04" w:rsidRDefault="00D31D04" w:rsidP="00234B03">
      <w:pPr>
        <w:spacing w:before="280" w:after="280" w:line="240" w:lineRule="auto"/>
        <w:ind w:right="147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Хорошая практика оценки включает в себя измеряемую и судейскую оценки, применяемые как в отдельности, так и 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вместе. Окончательные пропорции измеряемой и судейской оценки, будут определяться стандартами, их весом и</w:t>
      </w:r>
      <w:r w:rsidR="0023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характером Конкурсного задания</w:t>
      </w:r>
      <w:r w:rsidRPr="00D31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1D04" w:rsidRPr="00E22788" w:rsidRDefault="00D31D04" w:rsidP="00D31D04">
      <w:pPr>
        <w:numPr>
          <w:ilvl w:val="0"/>
          <w:numId w:val="36"/>
        </w:numPr>
        <w:spacing w:before="280" w:after="2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СПЕЦИФИКАЦИЯ ЗАВЕРШЕНИЯ ПРОЦЕДУРЫ ОЦЕНИВАНИЯ</w:t>
      </w:r>
    </w:p>
    <w:p w:rsidR="00D31D04" w:rsidRPr="00D31D04" w:rsidRDefault="00D31D04" w:rsidP="00D31D04">
      <w:pPr>
        <w:spacing w:before="280" w:after="280" w:line="240" w:lineRule="auto"/>
        <w:ind w:right="678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является рекомендательным только потому, что он должен учитывать WSKSS и Конкурсное задание. На этом этапе может не выполняться. Если такая спецификация будет разработана, она может быть пересмотрена путем голосования экспертов.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2499"/>
        <w:gridCol w:w="1845"/>
        <w:gridCol w:w="1702"/>
        <w:gridCol w:w="1482"/>
      </w:tblGrid>
      <w:tr w:rsidR="00D31D04" w:rsidRPr="00D31D04" w:rsidTr="00D31D04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B46"/>
            <w:hideMark/>
          </w:tcPr>
          <w:p w:rsidR="00D31D04" w:rsidRPr="00D31D04" w:rsidRDefault="00D31D04" w:rsidP="00D3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B46"/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AB46"/>
            <w:hideMark/>
          </w:tcPr>
          <w:p w:rsidR="00D31D04" w:rsidRPr="00D31D04" w:rsidRDefault="00D31D04" w:rsidP="00D31D04">
            <w:pPr>
              <w:spacing w:after="0" w:line="240" w:lineRule="auto"/>
              <w:ind w:right="2656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БАЛЛ</w:t>
            </w:r>
          </w:p>
        </w:tc>
      </w:tr>
      <w:tr w:rsidR="00D31D04" w:rsidRPr="00D31D04" w:rsidTr="00D31D0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СУБЪЕКТИВНЫЙ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ОБЪЕКТИВНЫЙ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ind w:right="627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ОБЩИЙ</w:t>
            </w:r>
          </w:p>
        </w:tc>
      </w:tr>
      <w:tr w:rsidR="00D31D04" w:rsidRPr="00D31D04" w:rsidTr="00D31D04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ДИЗАЙН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2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351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62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10</w:t>
            </w:r>
          </w:p>
        </w:tc>
      </w:tr>
      <w:tr w:rsidR="00D31D04" w:rsidRPr="00D31D04" w:rsidTr="00D31D0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279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986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62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20</w:t>
            </w:r>
          </w:p>
        </w:tc>
      </w:tr>
      <w:tr w:rsidR="00D31D04" w:rsidRPr="00D31D04" w:rsidTr="00D31D0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96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986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62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50</w:t>
            </w:r>
          </w:p>
        </w:tc>
      </w:tr>
      <w:tr w:rsidR="00D31D04" w:rsidRPr="00D31D04" w:rsidTr="00D31D04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ВНЕШНИЙ ВИД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96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351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62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10</w:t>
            </w:r>
          </w:p>
        </w:tc>
      </w:tr>
      <w:tr w:rsidR="00D31D04" w:rsidRPr="00D31D04" w:rsidTr="00D31D0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УРОВЕНЬ СЛОЖНОСТИ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96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351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62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10</w:t>
            </w:r>
          </w:p>
        </w:tc>
      </w:tr>
      <w:tr w:rsidR="00D31D04" w:rsidRPr="00D31D04" w:rsidTr="00D31D04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169"/>
            <w:hideMark/>
          </w:tcPr>
          <w:p w:rsidR="00D31D04" w:rsidRPr="00D31D04" w:rsidRDefault="00D31D04" w:rsidP="00D3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96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986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D04" w:rsidRPr="00D31D04" w:rsidRDefault="00D31D04" w:rsidP="00D31D04">
            <w:pPr>
              <w:spacing w:after="0" w:line="240" w:lineRule="auto"/>
              <w:ind w:right="547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04">
              <w:rPr>
                <w:rFonts w:ascii="Times New Roman" w:eastAsia="Times New Roman" w:hAnsi="Times New Roman" w:cs="Times New Roman"/>
                <w:color w:val="001F5F"/>
                <w:lang w:eastAsia="ru-RU"/>
              </w:rPr>
              <w:t>100</w:t>
            </w:r>
          </w:p>
        </w:tc>
      </w:tr>
    </w:tbl>
    <w:p w:rsidR="00D31D04" w:rsidRPr="00D31D04" w:rsidRDefault="00D31D04" w:rsidP="00D31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1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1D04" w:rsidRPr="00E22788" w:rsidRDefault="00D31D04" w:rsidP="00D31D04">
      <w:pPr>
        <w:numPr>
          <w:ilvl w:val="0"/>
          <w:numId w:val="37"/>
        </w:numPr>
        <w:spacing w:before="280" w:after="0" w:line="240" w:lineRule="auto"/>
        <w:ind w:left="786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2788">
        <w:rPr>
          <w:rFonts w:ascii="Times New Roman" w:eastAsia="Times New Roman" w:hAnsi="Times New Roman" w:cs="Times New Roman"/>
          <w:kern w:val="36"/>
          <w:sz w:val="31"/>
          <w:szCs w:val="31"/>
          <w:lang w:eastAsia="ru-RU"/>
        </w:rPr>
        <w:t>КОНКУРСНОЕ ЗАДАНИЕ</w:t>
      </w:r>
    </w:p>
    <w:p w:rsidR="00D31D04" w:rsidRPr="00E22788" w:rsidRDefault="00D31D04" w:rsidP="00D31D04">
      <w:pPr>
        <w:numPr>
          <w:ilvl w:val="1"/>
          <w:numId w:val="37"/>
        </w:numPr>
        <w:spacing w:after="280" w:line="240" w:lineRule="auto"/>
        <w:ind w:left="786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31D04" w:rsidRPr="00D31D04" w:rsidRDefault="00D31D04" w:rsidP="00D31D04">
      <w:pPr>
        <w:spacing w:before="280" w:after="280" w:line="240" w:lineRule="auto"/>
        <w:ind w:right="66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3 и 4 регулируют разработку конкурсного задания. Положения этого раздела являются дополнительными.</w:t>
      </w:r>
    </w:p>
    <w:p w:rsidR="00D31D04" w:rsidRPr="00D31D04" w:rsidRDefault="00D31D04" w:rsidP="00D31D04">
      <w:pPr>
        <w:spacing w:before="280" w:after="280" w:line="240" w:lineRule="auto"/>
        <w:ind w:right="66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того, является ли задание единым объектом или серией  автономных, или последовательных модулей, конкурсное задание позволяет оценить навыки в каждой секции спецификации стандартов.</w:t>
      </w:r>
    </w:p>
    <w:p w:rsidR="00D31D04" w:rsidRPr="00D31D04" w:rsidRDefault="00D31D04" w:rsidP="00D31D04">
      <w:pPr>
        <w:spacing w:before="280" w:after="280" w:line="240" w:lineRule="auto"/>
        <w:ind w:right="66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конкурсного задания является предоставление полных и сбалансированных возможностей для оценки согласно Спецификации стандартов, в сочетании со Схемой  оценки. Важным показателем качества является взаимосвязь между конкурсным заданием,  схемой  оценки и стандартами.</w:t>
      </w:r>
    </w:p>
    <w:p w:rsidR="00D31D04" w:rsidRPr="00D31D04" w:rsidRDefault="00D31D04" w:rsidP="00D31D04">
      <w:pPr>
        <w:spacing w:before="280" w:after="280" w:line="240" w:lineRule="auto"/>
        <w:ind w:right="66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задание не будет охватывать области, не входящие в Спецификацию стандартов, или влиять на баланс баллов в пределах Спецификации стандартов, кроме случаев, указанных в Разделе 2.1.</w:t>
      </w:r>
    </w:p>
    <w:p w:rsidR="00D31D04" w:rsidRPr="00D31D04" w:rsidRDefault="00D31D04" w:rsidP="00D31D04">
      <w:pPr>
        <w:spacing w:before="280" w:after="280" w:line="240" w:lineRule="auto"/>
        <w:ind w:right="66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задание позволит оценить знания и понимание исключительно через их приложение в рамках практической работы, без оценки отдельно теоретических знаний.</w:t>
      </w:r>
    </w:p>
    <w:p w:rsidR="00D31D04" w:rsidRPr="00D31D04" w:rsidRDefault="00D31D04" w:rsidP="00D31D04">
      <w:pPr>
        <w:spacing w:before="280" w:after="280" w:line="240" w:lineRule="auto"/>
        <w:ind w:right="67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Конкурсное задание не будет оценивать знание правил и положений конкурса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D04" w:rsidRPr="00D31D04" w:rsidRDefault="00D31D04" w:rsidP="00234B03">
      <w:pPr>
        <w:spacing w:before="280" w:after="280" w:line="240" w:lineRule="auto"/>
        <w:ind w:right="6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Техническом описании учитываются любые  аспекты, которые должны учитывать соответствие конкурсного задания Спецификации стандартов WSSS/WSKSS (см. Раздел 2.1).</w:t>
      </w:r>
    </w:p>
    <w:p w:rsidR="00D31D04" w:rsidRPr="00E22788" w:rsidRDefault="00D31D04" w:rsidP="00D31D04">
      <w:pPr>
        <w:numPr>
          <w:ilvl w:val="0"/>
          <w:numId w:val="38"/>
        </w:numPr>
        <w:spacing w:before="280" w:after="2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/ СТРУКТУРА КОНКУРСНОГО ЗАДАНИЯ</w:t>
      </w:r>
    </w:p>
    <w:p w:rsidR="00D31D04" w:rsidRPr="00D31D04" w:rsidRDefault="00D31D04" w:rsidP="00234B03">
      <w:pPr>
        <w:spacing w:before="280" w:after="280" w:line="240" w:lineRule="auto"/>
        <w:ind w:right="66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соревнований предполагает выполнение конкурсного задания в течени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четырех конкурсных дней. Конкурсное задание поделено на несколько частей и имеет четко определенный перечень работ, которые должны быть выполнены в течени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конкурсного дня. Каждая часть конкурсного задания оценивается отдельно по итогам конкурсного дня. В течени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конкурсного дня участники выполняют задание в течении 5-6 часов с перерывом на обед. </w:t>
      </w:r>
    </w:p>
    <w:p w:rsidR="00D31D04" w:rsidRPr="00E22788" w:rsidRDefault="00D31D04" w:rsidP="00D31D04">
      <w:pPr>
        <w:numPr>
          <w:ilvl w:val="0"/>
          <w:numId w:val="39"/>
        </w:numPr>
        <w:spacing w:before="280" w:after="2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РАЗРАБОТКИ КОНКУРСНОГО ЗАДАНИЯ</w:t>
      </w:r>
    </w:p>
    <w:p w:rsidR="00D31D04" w:rsidRPr="00D31D04" w:rsidRDefault="00D31D04" w:rsidP="00234B03">
      <w:pPr>
        <w:spacing w:before="280" w:after="280" w:line="240" w:lineRule="auto"/>
        <w:ind w:right="104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Конкурсное задание ДОЛЖНО быть оформлено с использованием шаблонов WSK. Используйте шаблон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PDF</w:t>
      </w:r>
    </w:p>
    <w:p w:rsidR="00D31D04" w:rsidRPr="00E22788" w:rsidRDefault="00D31D04" w:rsidP="00D31D04">
      <w:pPr>
        <w:numPr>
          <w:ilvl w:val="0"/>
          <w:numId w:val="40"/>
        </w:numPr>
        <w:spacing w:before="280" w:after="280" w:line="240" w:lineRule="auto"/>
        <w:ind w:left="786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РАЗРАБАТЫВАЕТ КОНКУРСНЫЕ ЗАДАНИЯ/МОДУЛИ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задание / модули разрабатываются командой экспертов WSK, назначенных Главным экспертом.</w:t>
      </w:r>
    </w:p>
    <w:p w:rsidR="00D31D04" w:rsidRPr="00D31D04" w:rsidRDefault="00D31D04" w:rsidP="00234B03">
      <w:pPr>
        <w:spacing w:before="280" w:after="280" w:line="240" w:lineRule="auto"/>
        <w:ind w:right="58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задание разрабатываются теми экспертами, которые готовы внести свой вклад. Они могут быть представлены одним экспертом или группой экспертов, работающих вместе.</w:t>
      </w:r>
    </w:p>
    <w:p w:rsidR="00D31D04" w:rsidRPr="00E22788" w:rsidRDefault="00D31D04" w:rsidP="00D31D04">
      <w:pPr>
        <w:numPr>
          <w:ilvl w:val="0"/>
          <w:numId w:val="41"/>
        </w:numPr>
        <w:spacing w:before="280" w:after="28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ГДЕ РАЗРАБАТЫВАЕТСЯ КОНКУРСНОЕ ЗАДАНИЕ/МОДУЛИ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задание разрабатываются индивидуальными экспертами или группой экспертов.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эксперт отвечает за соответствие задания Техническому описанию, включая проверку выполнимости задания и соответствие схемы оценки.</w:t>
      </w:r>
    </w:p>
    <w:p w:rsidR="00D31D04" w:rsidRPr="00D31D04" w:rsidRDefault="00D31D04" w:rsidP="00D31D04">
      <w:pPr>
        <w:spacing w:before="280" w:after="280" w:line="240" w:lineRule="auto"/>
        <w:ind w:right="71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Совместными усилиями составляется  инфраструктурный лист, содержащий перечень оборудования, которое должно быть предоставлено оргкомитетом Чемпионата.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список должен быть передан оргкомитету не менее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два месяца до начала Чемпионата.</w:t>
      </w:r>
    </w:p>
    <w:p w:rsidR="00D31D04" w:rsidRPr="00D31D04" w:rsidRDefault="00D31D04" w:rsidP="00D31D04">
      <w:pPr>
        <w:spacing w:before="280" w:after="280" w:line="240" w:lineRule="auto"/>
        <w:ind w:right="728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3 месяца до начала Чемпионата конкурсное задание должно быть опубликовано насейте и эксперты под руководством Главного эксперта начинают подготовку списков возможных изменений, которые могут быть включены в конкурсное задание в рамках 30% изменений.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из этого списка затем могут быть добавлены в конкурсное задание перед началом Чемпионата.</w:t>
      </w:r>
    </w:p>
    <w:p w:rsidR="00D31D04" w:rsidRPr="00D31D04" w:rsidRDefault="00D31D04" w:rsidP="00234B03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предлагаемые изменения должны сопровождаться критериями оценивания.</w:t>
      </w:r>
    </w:p>
    <w:p w:rsidR="00D31D04" w:rsidRPr="00D31D04" w:rsidRDefault="00D31D04" w:rsidP="00D31D04">
      <w:pPr>
        <w:spacing w:before="280" w:after="28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1D04">
        <w:rPr>
          <w:rFonts w:ascii="Times New Roman" w:eastAsia="Times New Roman" w:hAnsi="Times New Roman" w:cs="Times New Roman"/>
          <w:color w:val="303C4F"/>
          <w:sz w:val="28"/>
          <w:szCs w:val="28"/>
          <w:lang w:eastAsia="ru-RU"/>
        </w:rPr>
        <w:t>5.4</w:t>
      </w:r>
      <w:r w:rsidRPr="00D31D04">
        <w:rPr>
          <w:rFonts w:ascii="Times New Roman" w:eastAsia="Times New Roman" w:hAnsi="Times New Roman" w:cs="Times New Roman"/>
          <w:color w:val="2C74B5"/>
          <w:sz w:val="28"/>
          <w:szCs w:val="28"/>
          <w:lang w:eastAsia="ru-RU"/>
        </w:rPr>
        <w:tab/>
      </w: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КОНКУРСНОГО ЗАДАНИЯ НА ЧЕМПИОНАТЕ</w:t>
      </w:r>
    </w:p>
    <w:p w:rsidR="00D31D04" w:rsidRPr="00D31D04" w:rsidRDefault="00D31D04" w:rsidP="00D31D04">
      <w:pPr>
        <w:spacing w:before="280" w:after="280" w:line="240" w:lineRule="auto"/>
        <w:ind w:right="681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предложенных 30%  изменений эксперты могут изменить первоначальное конкурсное задание до 30%. Все изменения должны исходить от предлагаемых изменений, которые были представлены C-30.</w:t>
      </w:r>
    </w:p>
    <w:p w:rsidR="00D31D04" w:rsidRPr="00D31D04" w:rsidRDefault="00D31D04" w:rsidP="00234B03">
      <w:pPr>
        <w:spacing w:before="280" w:after="280" w:line="240" w:lineRule="auto"/>
        <w:ind w:right="66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можно скорее, предпочтительно на C-2, конкурсные задания с включенным 30-процентным изменением будут предоставлены всем экспертам, которые несут ответственность за донесение обновленного конкурсного задания со своими конкурсантами. Экспертам предлагаются также краткие схемы оценки, их контент также может быть 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участникам.</w:t>
      </w:r>
    </w:p>
    <w:p w:rsidR="00D31D04" w:rsidRPr="00E22788" w:rsidRDefault="00D31D04" w:rsidP="00D31D04">
      <w:pPr>
        <w:numPr>
          <w:ilvl w:val="0"/>
          <w:numId w:val="42"/>
        </w:numPr>
        <w:spacing w:before="28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2788">
        <w:rPr>
          <w:rFonts w:ascii="Times New Roman" w:eastAsia="Times New Roman" w:hAnsi="Times New Roman" w:cs="Times New Roman"/>
          <w:kern w:val="36"/>
          <w:sz w:val="31"/>
          <w:szCs w:val="31"/>
          <w:lang w:eastAsia="ru-RU"/>
        </w:rPr>
        <w:t>УПРАВЛЕНИЕ КОМПЕТЕНЦИЕЙ</w:t>
      </w:r>
    </w:p>
    <w:p w:rsidR="00D31D04" w:rsidRPr="00E22788" w:rsidRDefault="00D31D04" w:rsidP="00D31D04">
      <w:pPr>
        <w:numPr>
          <w:ilvl w:val="1"/>
          <w:numId w:val="42"/>
        </w:numPr>
        <w:spacing w:after="280" w:line="240" w:lineRule="auto"/>
        <w:ind w:left="786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ДИСКУССИОННЫЙ ФОРУМ</w:t>
      </w:r>
    </w:p>
    <w:p w:rsidR="00D31D04" w:rsidRPr="00D31D04" w:rsidRDefault="00D31D04" w:rsidP="00CE1C85">
      <w:pPr>
        <w:spacing w:before="280" w:after="280" w:line="240" w:lineRule="auto"/>
        <w:ind w:right="66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Чемпионата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обсуждения, общение, сотрудничество и принятие решений по вопросам Чемпионата должны проводиться на специальном дискуссионном форуме. Решения, связанные с компетенцией и общение, действительны только в том случае, если они проходят на форуме. Ведущий эксперт (или эксперт, назначенным Главным экспертом) может стать модератором этого Форума. Обратитесь к Правилам соревнований для уточнения сроков связи и требований по развитию Чемпионата.</w:t>
      </w:r>
    </w:p>
    <w:p w:rsidR="00D31D04" w:rsidRPr="00E22788" w:rsidRDefault="00D31D04" w:rsidP="00D31D04">
      <w:pPr>
        <w:numPr>
          <w:ilvl w:val="0"/>
          <w:numId w:val="43"/>
        </w:numPr>
        <w:spacing w:before="280" w:after="2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КОНКУРСЕ</w:t>
      </w:r>
    </w:p>
    <w:p w:rsidR="00D31D04" w:rsidRPr="00D31D04" w:rsidRDefault="00D31D04" w:rsidP="00D31D04">
      <w:pPr>
        <w:spacing w:before="280" w:after="280" w:line="240" w:lineRule="auto"/>
        <w:ind w:right="72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информация для зарегистрированных участников доступна 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официальных веб-ресурсах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включает:</w:t>
      </w:r>
    </w:p>
    <w:p w:rsidR="00D31D04" w:rsidRPr="00D31D04" w:rsidRDefault="00D31D04" w:rsidP="00D31D04">
      <w:pPr>
        <w:numPr>
          <w:ilvl w:val="0"/>
          <w:numId w:val="44"/>
        </w:numPr>
        <w:spacing w:before="280"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Чемпионата</w:t>
      </w:r>
    </w:p>
    <w:p w:rsidR="00D31D04" w:rsidRPr="00D31D04" w:rsidRDefault="00D31D04" w:rsidP="00D31D04">
      <w:pPr>
        <w:numPr>
          <w:ilvl w:val="0"/>
          <w:numId w:val="44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описание</w:t>
      </w:r>
    </w:p>
    <w:p w:rsidR="00D31D04" w:rsidRPr="00D31D04" w:rsidRDefault="00D31D04" w:rsidP="00D31D04">
      <w:pPr>
        <w:numPr>
          <w:ilvl w:val="0"/>
          <w:numId w:val="44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оценки</w:t>
      </w:r>
    </w:p>
    <w:p w:rsidR="00D31D04" w:rsidRPr="00D31D04" w:rsidRDefault="00D31D04" w:rsidP="00D31D04">
      <w:pPr>
        <w:numPr>
          <w:ilvl w:val="0"/>
          <w:numId w:val="44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задание</w:t>
      </w:r>
    </w:p>
    <w:p w:rsidR="00D31D04" w:rsidRPr="00D31D04" w:rsidRDefault="00D31D04" w:rsidP="00D31D04">
      <w:pPr>
        <w:numPr>
          <w:ilvl w:val="0"/>
          <w:numId w:val="44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Инфраструктурный лист</w:t>
      </w:r>
    </w:p>
    <w:p w:rsidR="00D31D04" w:rsidRPr="00D31D04" w:rsidRDefault="00D31D04" w:rsidP="00D31D04">
      <w:pPr>
        <w:numPr>
          <w:ilvl w:val="0"/>
          <w:numId w:val="44"/>
        </w:num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по технике безопасности и охране труда</w:t>
      </w:r>
    </w:p>
    <w:p w:rsidR="00D31D04" w:rsidRPr="00CE1C85" w:rsidRDefault="00D31D04" w:rsidP="00CE1C85">
      <w:pPr>
        <w:numPr>
          <w:ilvl w:val="0"/>
          <w:numId w:val="44"/>
        </w:numPr>
        <w:spacing w:after="28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информация, относящаяся к Чемпионату</w:t>
      </w:r>
    </w:p>
    <w:p w:rsidR="00D31D04" w:rsidRPr="00E22788" w:rsidRDefault="00D31D04" w:rsidP="00D31D04">
      <w:pPr>
        <w:numPr>
          <w:ilvl w:val="0"/>
          <w:numId w:val="45"/>
        </w:numPr>
        <w:spacing w:before="280" w:after="2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РУКОВОДСТВО</w:t>
      </w:r>
    </w:p>
    <w:p w:rsidR="00D31D04" w:rsidRPr="00D31D04" w:rsidRDefault="00D31D04" w:rsidP="004B7367">
      <w:pPr>
        <w:spacing w:before="280" w:after="280" w:line="240" w:lineRule="auto"/>
        <w:ind w:right="66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Текущее руководство компетенцией во время Чемпионата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Планом управления компетенцией, который создается командой управления компетенцией под руководством Главного эксперта. В группу управления компетенцией входят Председатель жюри, Главный эксперт и Заместитель главного эксперта. План управления компетенцией постепенно разрабатывается за три месяца до конкурса и завершается на Конкурсе по согласованию с экспертами.</w:t>
      </w:r>
    </w:p>
    <w:p w:rsidR="00D31D04" w:rsidRPr="00E22788" w:rsidRDefault="00D31D04" w:rsidP="00D31D04">
      <w:pPr>
        <w:numPr>
          <w:ilvl w:val="0"/>
          <w:numId w:val="46"/>
        </w:numPr>
        <w:spacing w:before="280" w:after="2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2788">
        <w:rPr>
          <w:rFonts w:ascii="Times New Roman" w:eastAsia="Times New Roman" w:hAnsi="Times New Roman" w:cs="Times New Roman"/>
          <w:kern w:val="36"/>
          <w:sz w:val="31"/>
          <w:szCs w:val="31"/>
          <w:lang w:eastAsia="ru-RU"/>
        </w:rPr>
        <w:t>СПЕЦИАЛЬНЫЕ ТРЕБОВАНИЯ ПО БЕЗОПАСНОСТИ</w:t>
      </w:r>
    </w:p>
    <w:p w:rsidR="00D31D04" w:rsidRPr="00D31D04" w:rsidRDefault="00D31D04" w:rsidP="004B7367">
      <w:pPr>
        <w:spacing w:before="280" w:after="280" w:line="240" w:lineRule="auto"/>
        <w:ind w:right="58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Чемпионате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Kazakhstan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действуют правила техники безопасности и охраны труда Республики Казахстан.</w:t>
      </w:r>
    </w:p>
    <w:p w:rsidR="00D31D04" w:rsidRPr="00E22788" w:rsidRDefault="00D31D04" w:rsidP="00D31D04">
      <w:pPr>
        <w:numPr>
          <w:ilvl w:val="0"/>
          <w:numId w:val="47"/>
        </w:numPr>
        <w:spacing w:before="28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2788">
        <w:rPr>
          <w:rFonts w:ascii="Times New Roman" w:eastAsia="Times New Roman" w:hAnsi="Times New Roman" w:cs="Times New Roman"/>
          <w:kern w:val="36"/>
          <w:sz w:val="31"/>
          <w:szCs w:val="31"/>
          <w:lang w:eastAsia="ru-RU"/>
        </w:rPr>
        <w:t>РАСХОДНЫЕ МАТЕРИАЛЫ И ОБОРУДОВАНИЕ</w:t>
      </w:r>
    </w:p>
    <w:p w:rsidR="00D31D04" w:rsidRPr="00E22788" w:rsidRDefault="00D31D04" w:rsidP="00D31D04">
      <w:pPr>
        <w:numPr>
          <w:ilvl w:val="1"/>
          <w:numId w:val="47"/>
        </w:numPr>
        <w:spacing w:after="280" w:line="240" w:lineRule="auto"/>
        <w:ind w:left="786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ТРЕБОВАНИЙ К ИНФРАСТРУКТУРЕ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Инфраструктурном листе указано все оборудование, материалы и средства, предоставленные Организатором Чемпионата.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инфраструктурном листе </w:t>
      </w:r>
      <w:proofErr w:type="gram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указано</w:t>
      </w:r>
      <w:proofErr w:type="gram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и в каком количестве требуется экспертам для проведения Чемпионата. Организатор конкурса постепенно обновляет список инфраструктуры, указывая фактическое количество, тип, бренд и модель необходимых принадлежностей в. Элементы, предоставленные Организатором конкурса, показаны в отдельной колонке.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Конкурсе Эксперты должны рассмотреть и обновить инфраструктурный лист для подготовки к следующему Чемпионату. Эксперты должны сообщить Председателю технического комитета о любом изменении в потребности к площади рабочего места или к перечню оборудования.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каждом Конкурсе Председатель Технического комитета должен  произвести проверку инфраструктурного листа,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согласнокоторомупроизводились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закупки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натекущийЧемпионат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1D04" w:rsidRPr="00D31D04" w:rsidRDefault="00D31D04" w:rsidP="004B7367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Инфраструктурный лист не включает элементы, которые Конкурсанты и Эксперты обязаны приносить с собой, а также предметы, запрещенные к проносу Конкурсантами и Экспертами на конкурсную площадку. Эти предметы перечислены ниже.</w:t>
      </w:r>
    </w:p>
    <w:p w:rsidR="00D31D04" w:rsidRPr="00E22788" w:rsidRDefault="00D31D04" w:rsidP="00D31D04">
      <w:pPr>
        <w:numPr>
          <w:ilvl w:val="0"/>
          <w:numId w:val="48"/>
        </w:numPr>
        <w:spacing w:before="280" w:after="280" w:line="240" w:lineRule="auto"/>
        <w:ind w:right="-20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ОБОРУДОВАНИЕ И ИНСТРУМЕНТЫ, КОТОРЫЕ КОНКУРСАНТЫ ИМЕЮТ ПРИ СЕБЕ В ИНСТРУМЕНТАЛЬНОМ ЯЩИКЕ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могут приносить не более одного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тулбокса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инструментами.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Эксперты проверяют </w:t>
      </w:r>
      <w:proofErr w:type="spellStart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тулбоксы</w:t>
      </w:r>
      <w:proofErr w:type="spellEnd"/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инструментами дважды в день.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оборудования, необходимого в соответствии с замыслом участника, должно обсуждаться на Форуме экспертов до начала конкурса.</w:t>
      </w:r>
    </w:p>
    <w:p w:rsidR="00D31D04" w:rsidRPr="00D31D04" w:rsidRDefault="00D31D04" w:rsidP="00D31D04">
      <w:pPr>
        <w:spacing w:before="280" w:after="280" w:line="240" w:lineRule="auto"/>
        <w:ind w:right="128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участнику требуются особые инструменты, которые имеются только в его стране или регионе, такие инструменты должны предоставляться (экспертом  или участником) всем участникам в день ознакомления с рабочим местом C-2.</w:t>
      </w:r>
    </w:p>
    <w:p w:rsid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указаны инструменты, которые участнику рекомендуется принести:</w:t>
      </w:r>
    </w:p>
    <w:p w:rsidR="00CE1C85" w:rsidRPr="00CE1C85" w:rsidRDefault="00CE1C85" w:rsidP="00CE1C85">
      <w:pPr>
        <w:tabs>
          <w:tab w:val="left" w:pos="59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C85">
        <w:rPr>
          <w:rFonts w:ascii="Times New Roman" w:hAnsi="Times New Roman" w:cs="Times New Roman"/>
          <w:b/>
          <w:sz w:val="24"/>
          <w:szCs w:val="24"/>
        </w:rPr>
        <w:t>ТУЛБОКС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53"/>
        <w:gridCol w:w="2949"/>
        <w:gridCol w:w="4610"/>
        <w:gridCol w:w="1351"/>
      </w:tblGrid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b/>
                <w:sz w:val="24"/>
                <w:szCs w:val="24"/>
              </w:rPr>
              <w:t>Ко-во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Портновские 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Для бумаги 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Для бумаги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Снипер</w:t>
            </w:r>
            <w:proofErr w:type="spellEnd"/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Для обрезки ниток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Сантиметровая лента 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Для измерений, построения чертежа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Лекала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Могут иметь любую форму, но выполнять необходимые функции для построения и раскроя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50см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Наперсток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По размеру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Для ручных работ в наборе 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Булавки портновские металлические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Без бусинок на конце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Игольница 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Для портновских булавок 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Мел портновский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Для раскроя 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5шт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 для чертежа, </w:t>
            </w:r>
            <w:proofErr w:type="spellStart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эскизирования</w:t>
            </w:r>
            <w:proofErr w:type="spellEnd"/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С контейнером для мусора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Style w:val="hgkelc"/>
                <w:sz w:val="24"/>
                <w:szCs w:val="24"/>
              </w:rPr>
              <w:t>Резинка для стирания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Линер</w:t>
            </w:r>
            <w:proofErr w:type="spellEnd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Черная гелиевая ручка 0.4мм, цвет черный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Малярный скотч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Для моделирования, ширина 2см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Клей карандаш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Отвертка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Для замены лапки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олышек</w:t>
            </w:r>
            <w:proofErr w:type="spellEnd"/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Для выправления углов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CE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CE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апка</w:t>
            </w:r>
            <w:proofErr w:type="spellEnd"/>
            <w:r w:rsidRPr="00CE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промышленных машин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Для потайной молнии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Грузики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прижимания ткани при раскрое 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6 -10шт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Щипцы для рассечек</w:t>
            </w:r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Для места расположения контрольных точек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CE1C85" w:rsidRPr="00CE1C85" w:rsidTr="00CE1C85">
        <w:tc>
          <w:tcPr>
            <w:tcW w:w="567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9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Распарыватель</w:t>
            </w:r>
            <w:proofErr w:type="spellEnd"/>
          </w:p>
        </w:tc>
        <w:tc>
          <w:tcPr>
            <w:tcW w:w="5035" w:type="dxa"/>
          </w:tcPr>
          <w:p w:rsidR="00CE1C85" w:rsidRPr="00CE1C85" w:rsidRDefault="00CE1C85" w:rsidP="00CE1C85">
            <w:pPr>
              <w:tabs>
                <w:tab w:val="left" w:pos="5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Для быстрого удаления машинной строчки</w:t>
            </w:r>
          </w:p>
        </w:tc>
        <w:tc>
          <w:tcPr>
            <w:tcW w:w="1383" w:type="dxa"/>
          </w:tcPr>
          <w:p w:rsidR="00CE1C85" w:rsidRPr="00CE1C85" w:rsidRDefault="00CE1C85" w:rsidP="00CE1C85">
            <w:pPr>
              <w:tabs>
                <w:tab w:val="left" w:pos="59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85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</w:tbl>
    <w:p w:rsidR="00D31D04" w:rsidRPr="00E22788" w:rsidRDefault="00CE1C85" w:rsidP="00CE1C85">
      <w:pPr>
        <w:spacing w:before="280" w:after="280" w:line="240" w:lineRule="auto"/>
        <w:ind w:right="1402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1C8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3.</w:t>
      </w:r>
      <w:r w:rsidR="00D31D04"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ОБОРУДОВАНИЕ И ИНСТРУМЕНТЫ, ПРИНАДЛЕЖАЩИЕ ЭКСПЕРТАМ</w:t>
      </w:r>
    </w:p>
    <w:p w:rsidR="00D31D04" w:rsidRPr="00D31D04" w:rsidRDefault="00D31D04" w:rsidP="00D31D04">
      <w:pPr>
        <w:spacing w:before="280" w:after="28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 не обязаны приносить с собой какие-либо материалы, оборудование или инструменты.</w:t>
      </w:r>
    </w:p>
    <w:p w:rsidR="00D31D04" w:rsidRPr="00D31D04" w:rsidRDefault="00D31D04" w:rsidP="00D31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1D04" w:rsidRPr="00E22788" w:rsidRDefault="00D31D04" w:rsidP="00D31D04">
      <w:pPr>
        <w:numPr>
          <w:ilvl w:val="0"/>
          <w:numId w:val="51"/>
        </w:numPr>
        <w:spacing w:before="280" w:after="2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27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ОБОРУДОВАНИЕ, ЗАПРЕЩЕННЫЕ В ЗОНЕ СОРЕВНОВАНИЙ</w:t>
      </w:r>
    </w:p>
    <w:p w:rsidR="00D31D04" w:rsidRPr="00D31D04" w:rsidRDefault="00D31D04" w:rsidP="00D31D04">
      <w:pPr>
        <w:spacing w:before="280" w:after="280" w:line="240" w:lineRule="auto"/>
        <w:ind w:right="58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запрещается приносить какие-либо виды  ткани, фурнитуры, галантерейные изделия или нитки в день ознакомления с рабочим местом либо на сам конкурс.</w:t>
      </w:r>
    </w:p>
    <w:p w:rsidR="00D31D04" w:rsidRPr="00D31D04" w:rsidRDefault="00D31D04" w:rsidP="00D31D04">
      <w:pPr>
        <w:spacing w:before="280" w:after="280" w:line="240" w:lineRule="auto"/>
        <w:ind w:right="115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не разрешается приносить детали выкроек, базовые основы, готовые лекала кроя, книги, блокноты, бумагу и другие образцы в день ознакомления с рабочим местом либо на сам конкурс. В случае обнаружения таких предметов они будут конфискованы с возвратом по окончании ознакомления с рабочим местом либо конкурса.</w:t>
      </w:r>
    </w:p>
    <w:p w:rsidR="00CE1C85" w:rsidRPr="00CB6103" w:rsidRDefault="00D31D04" w:rsidP="00CB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E1C85" w:rsidRPr="00CB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F8A"/>
    <w:multiLevelType w:val="multilevel"/>
    <w:tmpl w:val="EAF8C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1D5D"/>
    <w:multiLevelType w:val="multilevel"/>
    <w:tmpl w:val="7C58A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15A44"/>
    <w:multiLevelType w:val="multilevel"/>
    <w:tmpl w:val="7A9416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81AD2"/>
    <w:multiLevelType w:val="multilevel"/>
    <w:tmpl w:val="35E27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D156C"/>
    <w:multiLevelType w:val="multilevel"/>
    <w:tmpl w:val="28220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14182"/>
    <w:multiLevelType w:val="multilevel"/>
    <w:tmpl w:val="9F9A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E2EED"/>
    <w:multiLevelType w:val="multilevel"/>
    <w:tmpl w:val="C6B48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9387B"/>
    <w:multiLevelType w:val="multilevel"/>
    <w:tmpl w:val="FD181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873F8"/>
    <w:multiLevelType w:val="multilevel"/>
    <w:tmpl w:val="9704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832629"/>
    <w:multiLevelType w:val="multilevel"/>
    <w:tmpl w:val="6C0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93181"/>
    <w:multiLevelType w:val="multilevel"/>
    <w:tmpl w:val="DD4A2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912429"/>
    <w:multiLevelType w:val="multilevel"/>
    <w:tmpl w:val="081A3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A20270"/>
    <w:multiLevelType w:val="multilevel"/>
    <w:tmpl w:val="73367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211537"/>
    <w:multiLevelType w:val="multilevel"/>
    <w:tmpl w:val="3C9212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4">
    <w:nsid w:val="22B4142E"/>
    <w:multiLevelType w:val="multilevel"/>
    <w:tmpl w:val="DFA0B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0329F0"/>
    <w:multiLevelType w:val="multilevel"/>
    <w:tmpl w:val="0BEC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3B045A"/>
    <w:multiLevelType w:val="multilevel"/>
    <w:tmpl w:val="567C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3C1D16"/>
    <w:multiLevelType w:val="multilevel"/>
    <w:tmpl w:val="063E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285C5F"/>
    <w:multiLevelType w:val="multilevel"/>
    <w:tmpl w:val="D4D2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BE5EA6"/>
    <w:multiLevelType w:val="multilevel"/>
    <w:tmpl w:val="AB7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A43D2D"/>
    <w:multiLevelType w:val="multilevel"/>
    <w:tmpl w:val="4240F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DE0638"/>
    <w:multiLevelType w:val="multilevel"/>
    <w:tmpl w:val="9AF2B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08490B"/>
    <w:multiLevelType w:val="multilevel"/>
    <w:tmpl w:val="C5F6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48606A"/>
    <w:multiLevelType w:val="multilevel"/>
    <w:tmpl w:val="F64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146FE2"/>
    <w:multiLevelType w:val="multilevel"/>
    <w:tmpl w:val="F1C4A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BE521D"/>
    <w:multiLevelType w:val="multilevel"/>
    <w:tmpl w:val="81C01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0A41F1"/>
    <w:multiLevelType w:val="multilevel"/>
    <w:tmpl w:val="0062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835742"/>
    <w:multiLevelType w:val="multilevel"/>
    <w:tmpl w:val="7F3A5F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DF00A7"/>
    <w:multiLevelType w:val="multilevel"/>
    <w:tmpl w:val="5AD4F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E36D7"/>
    <w:multiLevelType w:val="multilevel"/>
    <w:tmpl w:val="071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E41F0A"/>
    <w:multiLevelType w:val="multilevel"/>
    <w:tmpl w:val="ECC8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A91AE9"/>
    <w:multiLevelType w:val="multilevel"/>
    <w:tmpl w:val="20BE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ED32E4"/>
    <w:multiLevelType w:val="multilevel"/>
    <w:tmpl w:val="2C5C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D62D92"/>
    <w:multiLevelType w:val="multilevel"/>
    <w:tmpl w:val="D242AD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EB5684"/>
    <w:multiLevelType w:val="multilevel"/>
    <w:tmpl w:val="9ECC6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8A5C2B"/>
    <w:multiLevelType w:val="multilevel"/>
    <w:tmpl w:val="526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B4521A"/>
    <w:multiLevelType w:val="multilevel"/>
    <w:tmpl w:val="CE04E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603F6C"/>
    <w:multiLevelType w:val="multilevel"/>
    <w:tmpl w:val="C73E4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7132CA"/>
    <w:multiLevelType w:val="multilevel"/>
    <w:tmpl w:val="43B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370630"/>
    <w:multiLevelType w:val="multilevel"/>
    <w:tmpl w:val="160E96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A03EB9"/>
    <w:multiLevelType w:val="multilevel"/>
    <w:tmpl w:val="00F4C9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AB34BC"/>
    <w:multiLevelType w:val="multilevel"/>
    <w:tmpl w:val="A2E8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F7C46"/>
    <w:multiLevelType w:val="multilevel"/>
    <w:tmpl w:val="AC8E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C022E5"/>
    <w:multiLevelType w:val="multilevel"/>
    <w:tmpl w:val="AA46AC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874F5E"/>
    <w:multiLevelType w:val="multilevel"/>
    <w:tmpl w:val="2C7E2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E4011B"/>
    <w:multiLevelType w:val="multilevel"/>
    <w:tmpl w:val="44A868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D00292"/>
    <w:multiLevelType w:val="multilevel"/>
    <w:tmpl w:val="B29A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A70DC8"/>
    <w:multiLevelType w:val="multilevel"/>
    <w:tmpl w:val="A7201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B775B4"/>
    <w:multiLevelType w:val="multilevel"/>
    <w:tmpl w:val="B1F2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DD3AD9"/>
    <w:multiLevelType w:val="multilevel"/>
    <w:tmpl w:val="A5E0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EF4342A"/>
    <w:multiLevelType w:val="multilevel"/>
    <w:tmpl w:val="46A24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F566BAF"/>
    <w:multiLevelType w:val="multilevel"/>
    <w:tmpl w:val="A7F84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13"/>
  </w:num>
  <w:num w:numId="6">
    <w:abstractNumId w:val="21"/>
    <w:lvlOverride w:ilvl="0">
      <w:lvl w:ilvl="0">
        <w:numFmt w:val="decimal"/>
        <w:lvlText w:val="%1."/>
        <w:lvlJc w:val="left"/>
      </w:lvl>
    </w:lvlOverride>
  </w:num>
  <w:num w:numId="7">
    <w:abstractNumId w:val="34"/>
    <w:lvlOverride w:ilvl="0">
      <w:lvl w:ilvl="0">
        <w:numFmt w:val="decimal"/>
        <w:lvlText w:val="%1."/>
        <w:lvlJc w:val="left"/>
      </w:lvl>
    </w:lvlOverride>
  </w:num>
  <w:num w:numId="8">
    <w:abstractNumId w:val="40"/>
    <w:lvlOverride w:ilvl="0">
      <w:lvl w:ilvl="0">
        <w:numFmt w:val="decimal"/>
        <w:lvlText w:val="%1."/>
        <w:lvlJc w:val="left"/>
      </w:lvl>
    </w:lvlOverride>
  </w:num>
  <w:num w:numId="9">
    <w:abstractNumId w:val="35"/>
  </w:num>
  <w:num w:numId="10">
    <w:abstractNumId w:val="25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11">
    <w:abstractNumId w:val="20"/>
    <w:lvlOverride w:ilvl="0">
      <w:lvl w:ilvl="0">
        <w:numFmt w:val="decimal"/>
        <w:lvlText w:val="%1."/>
        <w:lvlJc w:val="left"/>
      </w:lvl>
    </w:lvlOverride>
  </w:num>
  <w:num w:numId="12">
    <w:abstractNumId w:val="15"/>
  </w:num>
  <w:num w:numId="13">
    <w:abstractNumId w:val="31"/>
  </w:num>
  <w:num w:numId="14">
    <w:abstractNumId w:val="26"/>
  </w:num>
  <w:num w:numId="15">
    <w:abstractNumId w:val="17"/>
  </w:num>
  <w:num w:numId="16">
    <w:abstractNumId w:val="16"/>
  </w:num>
  <w:num w:numId="17">
    <w:abstractNumId w:val="23"/>
  </w:num>
  <w:num w:numId="18">
    <w:abstractNumId w:val="32"/>
  </w:num>
  <w:num w:numId="19">
    <w:abstractNumId w:val="30"/>
  </w:num>
  <w:num w:numId="20">
    <w:abstractNumId w:val="42"/>
  </w:num>
  <w:num w:numId="21">
    <w:abstractNumId w:val="9"/>
  </w:num>
  <w:num w:numId="22">
    <w:abstractNumId w:val="38"/>
  </w:num>
  <w:num w:numId="23">
    <w:abstractNumId w:val="5"/>
  </w:num>
  <w:num w:numId="24">
    <w:abstractNumId w:val="49"/>
  </w:num>
  <w:num w:numId="25">
    <w:abstractNumId w:val="48"/>
  </w:num>
  <w:num w:numId="26">
    <w:abstractNumId w:val="41"/>
  </w:num>
  <w:num w:numId="27">
    <w:abstractNumId w:val="46"/>
  </w:num>
  <w:num w:numId="28">
    <w:abstractNumId w:val="12"/>
    <w:lvlOverride w:ilvl="0">
      <w:lvl w:ilvl="0">
        <w:numFmt w:val="decimal"/>
        <w:lvlText w:val="%1."/>
        <w:lvlJc w:val="left"/>
      </w:lvl>
    </w:lvlOverride>
  </w:num>
  <w:num w:numId="29">
    <w:abstractNumId w:val="50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30">
    <w:abstractNumId w:val="0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44"/>
    <w:lvlOverride w:ilvl="0">
      <w:lvl w:ilvl="0">
        <w:numFmt w:val="decimal"/>
        <w:lvlText w:val="%1."/>
        <w:lvlJc w:val="left"/>
      </w:lvl>
    </w:lvlOverride>
  </w:num>
  <w:num w:numId="33">
    <w:abstractNumId w:val="8"/>
  </w:num>
  <w:num w:numId="34">
    <w:abstractNumId w:val="1"/>
    <w:lvlOverride w:ilvl="0">
      <w:lvl w:ilvl="0">
        <w:numFmt w:val="decimal"/>
        <w:lvlText w:val="%1."/>
        <w:lvlJc w:val="left"/>
      </w:lvl>
    </w:lvlOverride>
  </w:num>
  <w:num w:numId="35">
    <w:abstractNumId w:val="24"/>
    <w:lvlOverride w:ilvl="0">
      <w:lvl w:ilvl="0">
        <w:numFmt w:val="decimal"/>
        <w:lvlText w:val="%1."/>
        <w:lvlJc w:val="left"/>
      </w:lvl>
    </w:lvlOverride>
  </w:num>
  <w:num w:numId="36">
    <w:abstractNumId w:val="33"/>
    <w:lvlOverride w:ilvl="0">
      <w:lvl w:ilvl="0">
        <w:numFmt w:val="decimal"/>
        <w:lvlText w:val="%1."/>
        <w:lvlJc w:val="left"/>
      </w:lvl>
    </w:lvlOverride>
  </w:num>
  <w:num w:numId="37">
    <w:abstractNumId w:val="45"/>
    <w:lvlOverride w:ilvl="0">
      <w:lvl w:ilvl="0">
        <w:numFmt w:val="decimal"/>
        <w:lvlText w:val="%1."/>
        <w:lvlJc w:val="left"/>
      </w:lvl>
    </w:lvlOverride>
  </w:num>
  <w:num w:numId="38">
    <w:abstractNumId w:val="51"/>
    <w:lvlOverride w:ilvl="0">
      <w:lvl w:ilvl="0">
        <w:numFmt w:val="decimal"/>
        <w:lvlText w:val="%1."/>
        <w:lvlJc w:val="left"/>
      </w:lvl>
    </w:lvlOverride>
  </w:num>
  <w:num w:numId="39">
    <w:abstractNumId w:val="4"/>
    <w:lvlOverride w:ilvl="0">
      <w:lvl w:ilvl="0">
        <w:numFmt w:val="decimal"/>
        <w:lvlText w:val="%1."/>
        <w:lvlJc w:val="left"/>
      </w:lvl>
    </w:lvlOverride>
  </w:num>
  <w:num w:numId="40">
    <w:abstractNumId w:val="36"/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43"/>
    <w:lvlOverride w:ilvl="0">
      <w:lvl w:ilvl="0">
        <w:numFmt w:val="decimal"/>
        <w:lvlText w:val="%1."/>
        <w:lvlJc w:val="left"/>
      </w:lvl>
    </w:lvlOverride>
  </w:num>
  <w:num w:numId="43">
    <w:abstractNumId w:val="28"/>
    <w:lvlOverride w:ilvl="0">
      <w:lvl w:ilvl="0">
        <w:numFmt w:val="decimal"/>
        <w:lvlText w:val="%1."/>
        <w:lvlJc w:val="left"/>
      </w:lvl>
    </w:lvlOverride>
  </w:num>
  <w:num w:numId="44">
    <w:abstractNumId w:val="18"/>
  </w:num>
  <w:num w:numId="45">
    <w:abstractNumId w:val="37"/>
    <w:lvlOverride w:ilvl="0">
      <w:lvl w:ilvl="0">
        <w:numFmt w:val="decimal"/>
        <w:lvlText w:val="%1."/>
        <w:lvlJc w:val="left"/>
      </w:lvl>
    </w:lvlOverride>
  </w:num>
  <w:num w:numId="46">
    <w:abstractNumId w:val="27"/>
    <w:lvlOverride w:ilvl="0">
      <w:lvl w:ilvl="0">
        <w:numFmt w:val="decimal"/>
        <w:lvlText w:val="%1."/>
        <w:lvlJc w:val="left"/>
      </w:lvl>
    </w:lvlOverride>
  </w:num>
  <w:num w:numId="47">
    <w:abstractNumId w:val="2"/>
    <w:lvlOverride w:ilvl="0">
      <w:lvl w:ilvl="0">
        <w:numFmt w:val="decimal"/>
        <w:lvlText w:val="%1."/>
        <w:lvlJc w:val="left"/>
      </w:lvl>
    </w:lvlOverride>
  </w:num>
  <w:num w:numId="48">
    <w:abstractNumId w:val="47"/>
    <w:lvlOverride w:ilvl="0">
      <w:lvl w:ilvl="0">
        <w:numFmt w:val="decimal"/>
        <w:lvlText w:val="%1."/>
        <w:lvlJc w:val="left"/>
      </w:lvl>
    </w:lvlOverride>
  </w:num>
  <w:num w:numId="49">
    <w:abstractNumId w:val="29"/>
  </w:num>
  <w:num w:numId="50">
    <w:abstractNumId w:val="14"/>
    <w:lvlOverride w:ilvl="0">
      <w:lvl w:ilvl="0">
        <w:numFmt w:val="decimal"/>
        <w:lvlText w:val="%1."/>
        <w:lvlJc w:val="left"/>
      </w:lvl>
    </w:lvlOverride>
  </w:num>
  <w:num w:numId="51">
    <w:abstractNumId w:val="11"/>
    <w:lvlOverride w:ilvl="0">
      <w:lvl w:ilvl="0">
        <w:numFmt w:val="decimal"/>
        <w:lvlText w:val="%1."/>
        <w:lvlJc w:val="left"/>
      </w:lvl>
    </w:lvlOverride>
  </w:num>
  <w:num w:numId="52">
    <w:abstractNumId w:val="39"/>
    <w:lvlOverride w:ilvl="0">
      <w:lvl w:ilvl="0">
        <w:numFmt w:val="decimal"/>
        <w:lvlText w:val="%1."/>
        <w:lvlJc w:val="left"/>
      </w:lvl>
    </w:lvlOverride>
  </w:num>
  <w:num w:numId="53">
    <w:abstractNumId w:val="1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0C"/>
    <w:rsid w:val="0005640B"/>
    <w:rsid w:val="000F1301"/>
    <w:rsid w:val="00203E0C"/>
    <w:rsid w:val="00234B03"/>
    <w:rsid w:val="004B7367"/>
    <w:rsid w:val="009A02A2"/>
    <w:rsid w:val="00A71D42"/>
    <w:rsid w:val="00AD6515"/>
    <w:rsid w:val="00CB6103"/>
    <w:rsid w:val="00CE1C85"/>
    <w:rsid w:val="00D31D04"/>
    <w:rsid w:val="00E2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1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1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D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3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1D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31D04"/>
    <w:rPr>
      <w:color w:val="800080"/>
      <w:u w:val="single"/>
    </w:rPr>
  </w:style>
  <w:style w:type="character" w:customStyle="1" w:styleId="apple-tab-span">
    <w:name w:val="apple-tab-span"/>
    <w:basedOn w:val="a0"/>
    <w:rsid w:val="00D31D04"/>
  </w:style>
  <w:style w:type="paragraph" w:styleId="a6">
    <w:name w:val="Balloon Text"/>
    <w:basedOn w:val="a"/>
    <w:link w:val="a7"/>
    <w:uiPriority w:val="99"/>
    <w:semiHidden/>
    <w:unhideWhenUsed/>
    <w:rsid w:val="000F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30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5640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22788"/>
    <w:pPr>
      <w:ind w:left="720"/>
      <w:contextualSpacing/>
    </w:pPr>
  </w:style>
  <w:style w:type="table" w:styleId="aa">
    <w:name w:val="Table Grid"/>
    <w:basedOn w:val="a1"/>
    <w:uiPriority w:val="59"/>
    <w:rsid w:val="00CE1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CE1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1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1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D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3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1D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31D04"/>
    <w:rPr>
      <w:color w:val="800080"/>
      <w:u w:val="single"/>
    </w:rPr>
  </w:style>
  <w:style w:type="character" w:customStyle="1" w:styleId="apple-tab-span">
    <w:name w:val="apple-tab-span"/>
    <w:basedOn w:val="a0"/>
    <w:rsid w:val="00D31D04"/>
  </w:style>
  <w:style w:type="paragraph" w:styleId="a6">
    <w:name w:val="Balloon Text"/>
    <w:basedOn w:val="a"/>
    <w:link w:val="a7"/>
    <w:uiPriority w:val="99"/>
    <w:semiHidden/>
    <w:unhideWhenUsed/>
    <w:rsid w:val="000F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30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5640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22788"/>
    <w:pPr>
      <w:ind w:left="720"/>
      <w:contextualSpacing/>
    </w:pPr>
  </w:style>
  <w:style w:type="table" w:styleId="aa">
    <w:name w:val="Table Grid"/>
    <w:basedOn w:val="a1"/>
    <w:uiPriority w:val="59"/>
    <w:rsid w:val="00CE1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CE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7432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nwKfxcBv9Yy60pE3E8P29Gn2jPgHjNiM/edit" TargetMode="External"/><Relationship Id="rId13" Type="http://schemas.openxmlformats.org/officeDocument/2006/relationships/hyperlink" Target="https://docs.google.com/document/d/1nwKfxcBv9Yy60pE3E8P29Gn2jPgHjNiM/ed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document/d/1nwKfxcBv9Yy60pE3E8P29Gn2jPgHjNiM/ed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nwKfxcBv9Yy60pE3E8P29Gn2jPgHjNiM/ed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nwKfxcBv9Yy60pE3E8P29Gn2jPgHjNiM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nwKfxcBv9Yy60pE3E8P29Gn2jPgHjNiM/edit" TargetMode="External"/><Relationship Id="rId14" Type="http://schemas.openxmlformats.org/officeDocument/2006/relationships/hyperlink" Target="https://docs.google.com/document/d/1nwKfxcBv9Yy60pE3E8P29Gn2jPgHjNiM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18A8-9A2E-4B25-B74E-9A09E3B0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19</Pages>
  <Words>6092</Words>
  <Characters>34729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ОГЛАВЛЕНИЕ</vt:lpstr>
      <vt:lpstr>ВВЕДЕНИЕ</vt:lpstr>
      <vt:lpstr>    Название и описание компетенции</vt:lpstr>
      <vt:lpstr>        Название компетенции</vt:lpstr>
      <vt:lpstr>        СОДЕРЖАНИЕ, СООТВЕТСТВИЕ И ЗНАЧЕНИЕ ЭТОГО ДОКУМЕНТА</vt:lpstr>
      <vt:lpstr>СПЕЦИФИКАЦИЯ СТАНДАРТОВ WSSS</vt:lpstr>
      <vt:lpstr>    ОБЩИЕ ЗАМЕЧАНИЯ В ОТНОШЕНИИ WSSS / WSKSS</vt:lpstr>
      <vt:lpstr>    СПЕЦИФИКАЦИЯ СТАНДАРТОВ</vt:lpstr>
      <vt:lpstr>СХЕМА ОЦЕНКИ</vt:lpstr>
      <vt:lpstr>    ОБЩИЕ ПОЛОЖЕНИЯ</vt:lpstr>
      <vt:lpstr>    3.АСПЕКТЫ</vt:lpstr>
      <vt:lpstr>    ПРОЦЕДУРА ОЦЕНИВАНИЯ</vt:lpstr>
      <vt:lpstr>    ИЗМЕРЯЕМАЯ ОЦЕНКА</vt:lpstr>
      <vt:lpstr>    ОБЗОР ПРОЦЕДУРЫ ОЦЕНИВАНИЯ</vt:lpstr>
      <vt:lpstr>    СПЕЦИФИКАЦИЯ ЗАВЕРШЕНИЯ ПРОЦЕДУРЫ ОЦЕНИВАНИЯ</vt:lpstr>
      <vt:lpstr>КОНКУРСНОЕ ЗАДАНИЕ</vt:lpstr>
      <vt:lpstr>    ОБЩИЕ ПОЛОЖЕНИЯ</vt:lpstr>
      <vt:lpstr>    ФОРМАТ / СТРУКТУРА КОНКУРСНОГО ЗАДАНИЯ</vt:lpstr>
      <vt:lpstr>    СРЕДА РАЗРАБОТКИ КОНКУРСНОГО ЗАДАНИЯ</vt:lpstr>
      <vt:lpstr>        КТО РАЗРАБАТЫВАЕТ КОНКУРСНЫЕ ЗАДАНИЯ/МОДУЛИ</vt:lpstr>
      <vt:lpstr>        КАК И ГДЕ РАЗРАБАТЫВАЕТСЯ КОНКУРСНОЕ ЗАДАНИЕ/МОДУЛИ</vt:lpstr>
      <vt:lpstr>    5.4	ИЗМЕНЕНИЕ КОНКУРСНОГО ЗАДАНИЯ НА ЧЕМПИОНАТЕ</vt:lpstr>
      <vt:lpstr>УПРАВЛЕНИЕ КОМПЕТЕНЦИЕЙ</vt:lpstr>
      <vt:lpstr>    ДИСКУССИОННЫЙ ФОРУМ</vt:lpstr>
      <vt:lpstr>    ИНФОРМАЦИЯ О КОНКУРСЕ</vt:lpstr>
      <vt:lpstr>    ТЕКУЩЕЕ РУКОВОДСТВО</vt:lpstr>
      <vt:lpstr>СПЕЦИАЛЬНЫЕ ТРЕБОВАНИЯ ПО БЕЗОПАСНОСТИ</vt:lpstr>
      <vt:lpstr>РАСХОДНЫЕ МАТЕРИАЛЫ И ОБОРУДОВАНИЕ</vt:lpstr>
      <vt:lpstr>    СПИСОК ТРЕБОВАНИЙ К ИНФРАСТРУКТУРЕ</vt:lpstr>
      <vt:lpstr>    МАТЕРИАЛЫ, ОБОРУДОВАНИЕ И ИНСТРУМЕНТЫ, КОТОРЫЕ КОНКУРСАНТЫ ИМЕЮТ ПРИ СЕБЕ В ИНСТ</vt:lpstr>
      <vt:lpstr>    3.МАТЕРИАЛЫ, ОБОРУДОВАНИЕ И ИНСТРУМЕНТЫ, ПРИНАДЛЕЖАЩИЕ ЭКСПЕРТАМ</vt:lpstr>
      <vt:lpstr>    МАТЕРИАЛЫ И ОБОРУДОВАНИЕ, ЗАПРЕЩЕННЫЕ В ЗОНЕ СОРЕВНОВАНИЙ</vt:lpstr>
    </vt:vector>
  </TitlesOfParts>
  <Company/>
  <LinksUpToDate>false</LinksUpToDate>
  <CharactersWithSpaces>40740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2026-03-19T10:19:00Z</dcterms:created>
  <dcterms:modified xsi:type="dcterms:W3CDTF">2026-04-27T10:50:00Z</dcterms:modified>
</cp:coreProperties>
</file>